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9024" w14:textId="77777777" w:rsidR="005F430A" w:rsidRPr="005F430A" w:rsidRDefault="005F430A" w:rsidP="005F430A">
      <w:pPr>
        <w:rPr>
          <w:rFonts w:ascii="Arial" w:hAnsi="Arial" w:cs="Arial"/>
          <w:sz w:val="24"/>
          <w:szCs w:val="24"/>
        </w:rPr>
      </w:pPr>
      <w:bookmarkStart w:id="0" w:name="_FP201B"/>
      <w:r w:rsidRPr="005F430A">
        <w:rPr>
          <w:rFonts w:ascii="Arial" w:hAnsi="Arial" w:cs="Arial"/>
          <w:sz w:val="24"/>
          <w:szCs w:val="24"/>
          <w:u w:val="single"/>
        </w:rPr>
        <w:t>No. 1B</w:t>
      </w:r>
      <w:bookmarkEnd w:id="0"/>
    </w:p>
    <w:p w14:paraId="56AC8074" w14:textId="77777777" w:rsidR="005F430A" w:rsidRPr="005F430A" w:rsidRDefault="005F430A" w:rsidP="005F430A">
      <w:pPr>
        <w:rPr>
          <w:rFonts w:ascii="Arial" w:hAnsi="Arial" w:cs="Arial"/>
          <w:sz w:val="24"/>
          <w:szCs w:val="24"/>
        </w:rPr>
      </w:pPr>
      <w:r w:rsidRPr="005F430A">
        <w:rPr>
          <w:rFonts w:ascii="Arial" w:hAnsi="Arial" w:cs="Arial"/>
          <w:sz w:val="24"/>
          <w:szCs w:val="24"/>
        </w:rPr>
        <w:t> THE HIGH COURT</w:t>
      </w:r>
    </w:p>
    <w:p w14:paraId="32C8D801" w14:textId="77777777" w:rsidR="005F430A" w:rsidRPr="005F430A" w:rsidRDefault="005F430A" w:rsidP="005F430A">
      <w:pPr>
        <w:rPr>
          <w:rFonts w:ascii="Arial" w:hAnsi="Arial" w:cs="Arial"/>
          <w:sz w:val="24"/>
          <w:szCs w:val="24"/>
        </w:rPr>
      </w:pPr>
      <w:r w:rsidRPr="005F430A">
        <w:rPr>
          <w:rFonts w:ascii="Arial" w:hAnsi="Arial" w:cs="Arial"/>
          <w:sz w:val="24"/>
          <w:szCs w:val="24"/>
        </w:rPr>
        <w:t>Record No: 20 FJ</w:t>
      </w:r>
    </w:p>
    <w:p w14:paraId="5E136D7C" w14:textId="77777777" w:rsidR="005F430A" w:rsidRPr="005F430A" w:rsidRDefault="005F430A" w:rsidP="005F430A">
      <w:pPr>
        <w:rPr>
          <w:rFonts w:ascii="Arial" w:hAnsi="Arial" w:cs="Arial"/>
          <w:sz w:val="24"/>
          <w:szCs w:val="24"/>
        </w:rPr>
      </w:pPr>
      <w:r w:rsidRPr="005F430A">
        <w:rPr>
          <w:rFonts w:ascii="Arial" w:hAnsi="Arial" w:cs="Arial"/>
          <w:sz w:val="24"/>
          <w:szCs w:val="24"/>
        </w:rPr>
        <w:t>IN THE MATTER OF THE EUROPEAN COMMUNITIES (EUROPEAN ENFORCEMENT ORDER) REGULATIONS 2005</w:t>
      </w:r>
    </w:p>
    <w:p w14:paraId="2A5C270F" w14:textId="77777777" w:rsidR="005F430A" w:rsidRPr="005F430A" w:rsidRDefault="005F430A" w:rsidP="005F430A">
      <w:pPr>
        <w:rPr>
          <w:rFonts w:ascii="Arial" w:hAnsi="Arial" w:cs="Arial"/>
          <w:sz w:val="24"/>
          <w:szCs w:val="24"/>
        </w:rPr>
      </w:pPr>
      <w:r w:rsidRPr="005F430A">
        <w:rPr>
          <w:rFonts w:ascii="Arial" w:hAnsi="Arial" w:cs="Arial"/>
          <w:sz w:val="24"/>
          <w:szCs w:val="24"/>
        </w:rPr>
        <w:t>FIERI FACIAS</w:t>
      </w:r>
    </w:p>
    <w:p w14:paraId="2C532B57" w14:textId="77777777" w:rsidR="005F430A" w:rsidRPr="005F430A" w:rsidRDefault="005F430A" w:rsidP="005F430A">
      <w:pPr>
        <w:rPr>
          <w:rFonts w:ascii="Arial" w:hAnsi="Arial" w:cs="Arial"/>
          <w:sz w:val="24"/>
          <w:szCs w:val="24"/>
        </w:rPr>
      </w:pPr>
      <w:r w:rsidRPr="005F430A">
        <w:rPr>
          <w:rFonts w:ascii="Arial" w:hAnsi="Arial" w:cs="Arial"/>
          <w:sz w:val="24"/>
          <w:szCs w:val="24"/>
        </w:rPr>
        <w:t>Between</w:t>
      </w:r>
    </w:p>
    <w:p w14:paraId="0DB267A0" w14:textId="77777777" w:rsidR="005F430A" w:rsidRPr="005F430A" w:rsidRDefault="005F430A" w:rsidP="005F430A">
      <w:pPr>
        <w:rPr>
          <w:rFonts w:ascii="Arial" w:hAnsi="Arial" w:cs="Arial"/>
          <w:sz w:val="24"/>
          <w:szCs w:val="24"/>
        </w:rPr>
      </w:pPr>
      <w:r w:rsidRPr="005F430A">
        <w:rPr>
          <w:rFonts w:ascii="Arial" w:hAnsi="Arial" w:cs="Arial"/>
          <w:sz w:val="24"/>
          <w:szCs w:val="24"/>
        </w:rPr>
        <w:t>Plaintiff</w:t>
      </w:r>
    </w:p>
    <w:p w14:paraId="103E0F63" w14:textId="77777777" w:rsidR="005F430A" w:rsidRPr="005F430A" w:rsidRDefault="005F430A" w:rsidP="005F430A">
      <w:pPr>
        <w:rPr>
          <w:rFonts w:ascii="Arial" w:hAnsi="Arial" w:cs="Arial"/>
          <w:sz w:val="24"/>
          <w:szCs w:val="24"/>
        </w:rPr>
      </w:pPr>
      <w:r w:rsidRPr="005F430A">
        <w:rPr>
          <w:rFonts w:ascii="Arial" w:hAnsi="Arial" w:cs="Arial"/>
          <w:sz w:val="24"/>
          <w:szCs w:val="24"/>
        </w:rPr>
        <w:t>and</w:t>
      </w:r>
    </w:p>
    <w:p w14:paraId="37E10D86" w14:textId="77777777" w:rsidR="005F430A" w:rsidRPr="005F430A" w:rsidRDefault="005F430A" w:rsidP="005F430A">
      <w:pPr>
        <w:rPr>
          <w:rFonts w:ascii="Arial" w:hAnsi="Arial" w:cs="Arial"/>
          <w:sz w:val="24"/>
          <w:szCs w:val="24"/>
        </w:rPr>
      </w:pPr>
      <w:r w:rsidRPr="005F430A">
        <w:rPr>
          <w:rFonts w:ascii="Arial" w:hAnsi="Arial" w:cs="Arial"/>
          <w:sz w:val="24"/>
          <w:szCs w:val="24"/>
        </w:rPr>
        <w:t> Defendant</w:t>
      </w:r>
    </w:p>
    <w:p w14:paraId="4FD0AF3C" w14:textId="77777777" w:rsidR="005F430A" w:rsidRPr="005F430A" w:rsidRDefault="005F430A" w:rsidP="005F430A">
      <w:pPr>
        <w:rPr>
          <w:rFonts w:ascii="Arial" w:hAnsi="Arial" w:cs="Arial"/>
          <w:sz w:val="24"/>
          <w:szCs w:val="24"/>
        </w:rPr>
      </w:pPr>
      <w:r w:rsidRPr="005F430A">
        <w:rPr>
          <w:rFonts w:ascii="Arial" w:hAnsi="Arial" w:cs="Arial"/>
          <w:sz w:val="24"/>
          <w:szCs w:val="24"/>
        </w:rPr>
        <w:t>To The Sheriff / County Registrar of / …</w:t>
      </w:r>
      <w:proofErr w:type="gramStart"/>
      <w:r w:rsidRPr="005F430A">
        <w:rPr>
          <w:rFonts w:ascii="Arial" w:hAnsi="Arial" w:cs="Arial"/>
          <w:sz w:val="24"/>
          <w:szCs w:val="24"/>
        </w:rPr>
        <w:t>…..</w:t>
      </w:r>
      <w:proofErr w:type="gramEnd"/>
      <w:r w:rsidRPr="005F430A">
        <w:rPr>
          <w:rFonts w:ascii="Arial" w:hAnsi="Arial" w:cs="Arial"/>
          <w:sz w:val="24"/>
          <w:szCs w:val="24"/>
        </w:rPr>
        <w:t>for greeting.</w:t>
      </w:r>
    </w:p>
    <w:p w14:paraId="13DF7DAC" w14:textId="77777777" w:rsidR="005F430A" w:rsidRPr="005F430A" w:rsidRDefault="005F430A" w:rsidP="005F430A">
      <w:pPr>
        <w:rPr>
          <w:rFonts w:ascii="Arial" w:hAnsi="Arial" w:cs="Arial"/>
          <w:sz w:val="24"/>
          <w:szCs w:val="24"/>
        </w:rPr>
      </w:pPr>
      <w:r w:rsidRPr="005F430A">
        <w:rPr>
          <w:rFonts w:ascii="Arial" w:hAnsi="Arial" w:cs="Arial"/>
          <w:sz w:val="24"/>
          <w:szCs w:val="24"/>
        </w:rPr>
        <w:t>  Whereas by order of the (insert details of Foreign Court) dated the …</w:t>
      </w:r>
      <w:proofErr w:type="gramStart"/>
      <w:r w:rsidRPr="005F430A">
        <w:rPr>
          <w:rFonts w:ascii="Arial" w:hAnsi="Arial" w:cs="Arial"/>
          <w:sz w:val="24"/>
          <w:szCs w:val="24"/>
        </w:rPr>
        <w:t>….day</w:t>
      </w:r>
      <w:proofErr w:type="gramEnd"/>
      <w:r w:rsidRPr="005F430A">
        <w:rPr>
          <w:rFonts w:ascii="Arial" w:hAnsi="Arial" w:cs="Arial"/>
          <w:sz w:val="24"/>
          <w:szCs w:val="24"/>
        </w:rPr>
        <w:t xml:space="preserve"> of …..20…. in proceedings with Reference Number ……., entitled:</w:t>
      </w:r>
    </w:p>
    <w:p w14:paraId="7FE4E009" w14:textId="77777777" w:rsidR="005F430A" w:rsidRPr="005F430A" w:rsidRDefault="005F430A" w:rsidP="005F430A">
      <w:pPr>
        <w:rPr>
          <w:rFonts w:ascii="Arial" w:hAnsi="Arial" w:cs="Arial"/>
          <w:sz w:val="24"/>
          <w:szCs w:val="24"/>
        </w:rPr>
      </w:pPr>
      <w:r w:rsidRPr="005F430A">
        <w:rPr>
          <w:rFonts w:ascii="Arial" w:hAnsi="Arial" w:cs="Arial"/>
          <w:sz w:val="24"/>
          <w:szCs w:val="24"/>
        </w:rPr>
        <w:t>Between</w:t>
      </w:r>
    </w:p>
    <w:p w14:paraId="0A73AE16" w14:textId="77777777" w:rsidR="005F430A" w:rsidRPr="005F430A" w:rsidRDefault="005F430A" w:rsidP="005F430A">
      <w:pPr>
        <w:rPr>
          <w:rFonts w:ascii="Arial" w:hAnsi="Arial" w:cs="Arial"/>
          <w:sz w:val="24"/>
          <w:szCs w:val="24"/>
        </w:rPr>
      </w:pPr>
      <w:r w:rsidRPr="005F430A">
        <w:rPr>
          <w:rFonts w:ascii="Arial" w:hAnsi="Arial" w:cs="Arial"/>
          <w:sz w:val="24"/>
          <w:szCs w:val="24"/>
        </w:rPr>
        <w:t>Plaintiff</w:t>
      </w:r>
    </w:p>
    <w:p w14:paraId="12EA3C5D" w14:textId="77777777" w:rsidR="005F430A" w:rsidRPr="005F430A" w:rsidRDefault="005F430A" w:rsidP="005F430A">
      <w:pPr>
        <w:rPr>
          <w:rFonts w:ascii="Arial" w:hAnsi="Arial" w:cs="Arial"/>
          <w:sz w:val="24"/>
          <w:szCs w:val="24"/>
        </w:rPr>
      </w:pPr>
      <w:r w:rsidRPr="005F430A">
        <w:rPr>
          <w:rFonts w:ascii="Arial" w:hAnsi="Arial" w:cs="Arial"/>
          <w:sz w:val="24"/>
          <w:szCs w:val="24"/>
        </w:rPr>
        <w:t>and</w:t>
      </w:r>
    </w:p>
    <w:p w14:paraId="3F1A825E" w14:textId="77777777" w:rsidR="005F430A" w:rsidRPr="005F430A" w:rsidRDefault="005F430A" w:rsidP="005F430A">
      <w:pPr>
        <w:rPr>
          <w:rFonts w:ascii="Arial" w:hAnsi="Arial" w:cs="Arial"/>
          <w:sz w:val="24"/>
          <w:szCs w:val="24"/>
        </w:rPr>
      </w:pPr>
      <w:r w:rsidRPr="005F430A">
        <w:rPr>
          <w:rFonts w:ascii="Arial" w:hAnsi="Arial" w:cs="Arial"/>
          <w:sz w:val="24"/>
          <w:szCs w:val="24"/>
        </w:rPr>
        <w:t> Defendant</w:t>
      </w:r>
    </w:p>
    <w:p w14:paraId="77082E08" w14:textId="77777777" w:rsidR="005F430A" w:rsidRPr="005F430A" w:rsidRDefault="005F430A" w:rsidP="005F430A">
      <w:pPr>
        <w:rPr>
          <w:rFonts w:ascii="Arial" w:hAnsi="Arial" w:cs="Arial"/>
          <w:sz w:val="24"/>
          <w:szCs w:val="24"/>
        </w:rPr>
      </w:pPr>
      <w:r w:rsidRPr="005F430A">
        <w:rPr>
          <w:rFonts w:ascii="Arial" w:hAnsi="Arial" w:cs="Arial"/>
          <w:sz w:val="24"/>
          <w:szCs w:val="24"/>
        </w:rPr>
        <w:t xml:space="preserve">It was ordered that the plaintiff recover against the defendant the sum of </w:t>
      </w:r>
      <w:proofErr w:type="gramStart"/>
      <w:r w:rsidRPr="005F430A">
        <w:rPr>
          <w:rFonts w:ascii="Arial" w:hAnsi="Arial" w:cs="Arial"/>
          <w:sz w:val="24"/>
          <w:szCs w:val="24"/>
        </w:rPr>
        <w:t>…..</w:t>
      </w:r>
      <w:proofErr w:type="gramEnd"/>
      <w:r w:rsidRPr="005F430A">
        <w:rPr>
          <w:rFonts w:ascii="Arial" w:hAnsi="Arial" w:cs="Arial"/>
          <w:sz w:val="24"/>
          <w:szCs w:val="24"/>
        </w:rPr>
        <w:t xml:space="preserve">and ……for costs. And the said order having been certified as a European Enforcement Order on the </w:t>
      </w:r>
      <w:proofErr w:type="gramStart"/>
      <w:r w:rsidRPr="005F430A">
        <w:rPr>
          <w:rFonts w:ascii="Arial" w:hAnsi="Arial" w:cs="Arial"/>
          <w:sz w:val="24"/>
          <w:szCs w:val="24"/>
        </w:rPr>
        <w:t>…..</w:t>
      </w:r>
      <w:proofErr w:type="gramEnd"/>
      <w:r w:rsidRPr="005F430A">
        <w:rPr>
          <w:rFonts w:ascii="Arial" w:hAnsi="Arial" w:cs="Arial"/>
          <w:sz w:val="24"/>
          <w:szCs w:val="24"/>
        </w:rPr>
        <w:t>day of ……..20…</w:t>
      </w:r>
    </w:p>
    <w:p w14:paraId="0FDAD99A" w14:textId="77777777" w:rsidR="005F430A" w:rsidRPr="005F430A" w:rsidRDefault="005F430A" w:rsidP="005F430A">
      <w:pPr>
        <w:rPr>
          <w:rFonts w:ascii="Arial" w:hAnsi="Arial" w:cs="Arial"/>
          <w:sz w:val="24"/>
          <w:szCs w:val="24"/>
        </w:rPr>
      </w:pPr>
      <w:r w:rsidRPr="005F430A">
        <w:rPr>
          <w:rFonts w:ascii="Arial" w:hAnsi="Arial" w:cs="Arial"/>
          <w:sz w:val="24"/>
          <w:szCs w:val="24"/>
        </w:rPr>
        <w:t>YOU ARE HEREBY COMMANDED that of the goods and chattels of …….., the defendant, in your bailiwick you cause to be made the sum of €…… †(being the equivalent in euro of ……..as of the …….day of …..20…) plus interest at the rate of (insert rate) per centum per annum from the …..day of ……20…. which said sum of money and interest was lately adjudged to be paid by the said ……, to the said ……….by the said judgment hereinbefore recited.</w:t>
      </w:r>
    </w:p>
    <w:p w14:paraId="59DAA39D" w14:textId="77777777" w:rsidR="005F430A" w:rsidRPr="005F430A" w:rsidRDefault="005F430A" w:rsidP="005F430A">
      <w:pPr>
        <w:rPr>
          <w:rFonts w:ascii="Arial" w:hAnsi="Arial" w:cs="Arial"/>
          <w:sz w:val="24"/>
          <w:szCs w:val="24"/>
        </w:rPr>
      </w:pPr>
      <w:r w:rsidRPr="005F430A">
        <w:rPr>
          <w:rFonts w:ascii="Arial" w:hAnsi="Arial" w:cs="Arial"/>
          <w:sz w:val="24"/>
          <w:szCs w:val="24"/>
        </w:rPr>
        <w:t xml:space="preserve">And that of the goods and chattels of the </w:t>
      </w:r>
      <w:proofErr w:type="gramStart"/>
      <w:r w:rsidRPr="005F430A">
        <w:rPr>
          <w:rFonts w:ascii="Arial" w:hAnsi="Arial" w:cs="Arial"/>
          <w:sz w:val="24"/>
          <w:szCs w:val="24"/>
        </w:rPr>
        <w:t>said ,</w:t>
      </w:r>
      <w:proofErr w:type="gramEnd"/>
      <w:r w:rsidRPr="005F430A">
        <w:rPr>
          <w:rFonts w:ascii="Arial" w:hAnsi="Arial" w:cs="Arial"/>
          <w:sz w:val="24"/>
          <w:szCs w:val="24"/>
        </w:rPr>
        <w:t xml:space="preserve"> in your bailiwick you further cause to be made the said sum of €….. costs </w:t>
      </w:r>
      <w:proofErr w:type="gramStart"/>
      <w:r w:rsidRPr="005F430A">
        <w:rPr>
          <w:rFonts w:ascii="Arial" w:hAnsi="Arial" w:cs="Arial"/>
          <w:sz w:val="24"/>
          <w:szCs w:val="24"/>
        </w:rPr>
        <w:t>†(</w:t>
      </w:r>
      <w:proofErr w:type="gramEnd"/>
      <w:r w:rsidRPr="005F430A">
        <w:rPr>
          <w:rFonts w:ascii="Arial" w:hAnsi="Arial" w:cs="Arial"/>
          <w:sz w:val="24"/>
          <w:szCs w:val="24"/>
        </w:rPr>
        <w:t>being the equivalent in euro of the sum of …….hereinbefore recited as of the ……..day of …….20…)</w:t>
      </w:r>
    </w:p>
    <w:p w14:paraId="33C3A07E" w14:textId="77777777" w:rsidR="005F430A" w:rsidRPr="005F430A" w:rsidRDefault="005F430A" w:rsidP="005F430A">
      <w:pPr>
        <w:rPr>
          <w:rFonts w:ascii="Arial" w:hAnsi="Arial" w:cs="Arial"/>
          <w:sz w:val="24"/>
          <w:szCs w:val="24"/>
        </w:rPr>
      </w:pPr>
      <w:r w:rsidRPr="005F430A">
        <w:rPr>
          <w:rFonts w:ascii="Arial" w:hAnsi="Arial" w:cs="Arial"/>
          <w:sz w:val="24"/>
          <w:szCs w:val="24"/>
        </w:rPr>
        <w:t>And that you have that money before the High Court immediately after the execution hereof to be paid to the said in pursuance of the said judgment. And in what manner you shall have executed this order make appear to the High Court immediately after the execution thereof. And have there then this order.</w:t>
      </w:r>
    </w:p>
    <w:p w14:paraId="72F0CF2C" w14:textId="77777777" w:rsidR="005F430A" w:rsidRPr="005F430A" w:rsidRDefault="005F430A" w:rsidP="005F430A">
      <w:pPr>
        <w:rPr>
          <w:rFonts w:ascii="Arial" w:hAnsi="Arial" w:cs="Arial"/>
          <w:sz w:val="24"/>
          <w:szCs w:val="24"/>
        </w:rPr>
      </w:pPr>
      <w:r w:rsidRPr="005F430A">
        <w:rPr>
          <w:rFonts w:ascii="Arial" w:hAnsi="Arial" w:cs="Arial"/>
          <w:sz w:val="24"/>
          <w:szCs w:val="24"/>
        </w:rPr>
        <w:t>By order etc</w:t>
      </w:r>
    </w:p>
    <w:p w14:paraId="1B48BD2D" w14:textId="77777777" w:rsidR="005F430A" w:rsidRPr="005F430A" w:rsidRDefault="005F430A" w:rsidP="005F430A">
      <w:pPr>
        <w:rPr>
          <w:rFonts w:ascii="Arial" w:hAnsi="Arial" w:cs="Arial"/>
          <w:sz w:val="24"/>
          <w:szCs w:val="24"/>
        </w:rPr>
      </w:pPr>
      <w:r w:rsidRPr="005F430A">
        <w:rPr>
          <w:rFonts w:ascii="Arial" w:hAnsi="Arial" w:cs="Arial"/>
          <w:sz w:val="24"/>
          <w:szCs w:val="24"/>
        </w:rPr>
        <w:t> REGISTRAR</w:t>
      </w:r>
    </w:p>
    <w:p w14:paraId="508E3A4B" w14:textId="77777777" w:rsidR="005F430A" w:rsidRPr="005F430A" w:rsidRDefault="005F430A" w:rsidP="005F430A">
      <w:pPr>
        <w:rPr>
          <w:rFonts w:ascii="Arial" w:hAnsi="Arial" w:cs="Arial"/>
          <w:sz w:val="24"/>
          <w:szCs w:val="24"/>
        </w:rPr>
      </w:pPr>
      <w:r w:rsidRPr="005F430A">
        <w:rPr>
          <w:rFonts w:ascii="Arial" w:hAnsi="Arial" w:cs="Arial"/>
          <w:sz w:val="24"/>
          <w:szCs w:val="24"/>
        </w:rPr>
        <w:lastRenderedPageBreak/>
        <w:t> Levy €…</w:t>
      </w:r>
      <w:proofErr w:type="gramStart"/>
      <w:r w:rsidRPr="005F430A">
        <w:rPr>
          <w:rFonts w:ascii="Arial" w:hAnsi="Arial" w:cs="Arial"/>
          <w:sz w:val="24"/>
          <w:szCs w:val="24"/>
        </w:rPr>
        <w:t>…..</w:t>
      </w:r>
      <w:proofErr w:type="gramEnd"/>
      <w:r w:rsidRPr="005F430A">
        <w:rPr>
          <w:rFonts w:ascii="Arial" w:hAnsi="Arial" w:cs="Arial"/>
          <w:sz w:val="24"/>
          <w:szCs w:val="24"/>
        </w:rPr>
        <w:t xml:space="preserve"> and €…</w:t>
      </w:r>
      <w:proofErr w:type="gramStart"/>
      <w:r w:rsidRPr="005F430A">
        <w:rPr>
          <w:rFonts w:ascii="Arial" w:hAnsi="Arial" w:cs="Arial"/>
          <w:sz w:val="24"/>
          <w:szCs w:val="24"/>
        </w:rPr>
        <w:t>…..</w:t>
      </w:r>
      <w:proofErr w:type="gramEnd"/>
      <w:r w:rsidRPr="005F430A">
        <w:rPr>
          <w:rFonts w:ascii="Arial" w:hAnsi="Arial" w:cs="Arial"/>
          <w:sz w:val="24"/>
          <w:szCs w:val="24"/>
        </w:rPr>
        <w:t xml:space="preserve"> for costs of execution, &amp;c., </w:t>
      </w:r>
      <w:proofErr w:type="gramStart"/>
      <w:r w:rsidRPr="005F430A">
        <w:rPr>
          <w:rFonts w:ascii="Arial" w:hAnsi="Arial" w:cs="Arial"/>
          <w:sz w:val="24"/>
          <w:szCs w:val="24"/>
        </w:rPr>
        <w:t>and also</w:t>
      </w:r>
      <w:proofErr w:type="gramEnd"/>
      <w:r w:rsidRPr="005F430A">
        <w:rPr>
          <w:rFonts w:ascii="Arial" w:hAnsi="Arial" w:cs="Arial"/>
          <w:sz w:val="24"/>
          <w:szCs w:val="24"/>
        </w:rPr>
        <w:t xml:space="preserve"> interest on €…. at …per centum per annum, from the ………day of ……….20…. </w:t>
      </w:r>
      <w:proofErr w:type="gramStart"/>
      <w:r w:rsidRPr="005F430A">
        <w:rPr>
          <w:rFonts w:ascii="Arial" w:hAnsi="Arial" w:cs="Arial"/>
          <w:sz w:val="24"/>
          <w:szCs w:val="24"/>
        </w:rPr>
        <w:t>and also</w:t>
      </w:r>
      <w:proofErr w:type="gramEnd"/>
      <w:r w:rsidRPr="005F430A">
        <w:rPr>
          <w:rFonts w:ascii="Arial" w:hAnsi="Arial" w:cs="Arial"/>
          <w:sz w:val="24"/>
          <w:szCs w:val="24"/>
        </w:rPr>
        <w:t xml:space="preserve"> interest on €…. at </w:t>
      </w:r>
      <w:proofErr w:type="gramStart"/>
      <w:r w:rsidRPr="005F430A">
        <w:rPr>
          <w:rFonts w:ascii="Arial" w:hAnsi="Arial" w:cs="Arial"/>
          <w:sz w:val="24"/>
          <w:szCs w:val="24"/>
        </w:rPr>
        <w:t>…..</w:t>
      </w:r>
      <w:proofErr w:type="gramEnd"/>
      <w:r w:rsidRPr="005F430A">
        <w:rPr>
          <w:rFonts w:ascii="Arial" w:hAnsi="Arial" w:cs="Arial"/>
          <w:sz w:val="24"/>
          <w:szCs w:val="24"/>
        </w:rPr>
        <w:t>per centum per annum from the said date until payment; besides Sheriff’s poundage, officers’ fees, costs of levying, and all other legal incidental expenses.</w:t>
      </w:r>
    </w:p>
    <w:p w14:paraId="7B5F2C01" w14:textId="77777777" w:rsidR="005F430A" w:rsidRPr="005F430A" w:rsidRDefault="005F430A" w:rsidP="005F430A">
      <w:pPr>
        <w:rPr>
          <w:rFonts w:ascii="Arial" w:hAnsi="Arial" w:cs="Arial"/>
          <w:sz w:val="24"/>
          <w:szCs w:val="24"/>
        </w:rPr>
      </w:pPr>
      <w:r w:rsidRPr="005F430A">
        <w:rPr>
          <w:rFonts w:ascii="Arial" w:hAnsi="Arial" w:cs="Arial"/>
          <w:sz w:val="24"/>
          <w:szCs w:val="24"/>
        </w:rPr>
        <w:t xml:space="preserve"> This order was issued by </w:t>
      </w:r>
      <w:proofErr w:type="gramStart"/>
      <w:r w:rsidRPr="005F430A">
        <w:rPr>
          <w:rFonts w:ascii="Arial" w:hAnsi="Arial" w:cs="Arial"/>
          <w:sz w:val="24"/>
          <w:szCs w:val="24"/>
        </w:rPr>
        <w:t>…..</w:t>
      </w:r>
      <w:proofErr w:type="gramEnd"/>
      <w:r w:rsidRPr="005F430A">
        <w:rPr>
          <w:rFonts w:ascii="Arial" w:hAnsi="Arial" w:cs="Arial"/>
          <w:sz w:val="24"/>
          <w:szCs w:val="24"/>
        </w:rPr>
        <w:t>of………….</w:t>
      </w:r>
    </w:p>
    <w:p w14:paraId="0D281DA0" w14:textId="77777777" w:rsidR="005F430A" w:rsidRPr="005F430A" w:rsidRDefault="005F430A" w:rsidP="005F430A">
      <w:pPr>
        <w:rPr>
          <w:rFonts w:ascii="Arial" w:hAnsi="Arial" w:cs="Arial"/>
          <w:sz w:val="24"/>
          <w:szCs w:val="24"/>
        </w:rPr>
      </w:pPr>
      <w:r w:rsidRPr="005F430A">
        <w:rPr>
          <w:rFonts w:ascii="Arial" w:hAnsi="Arial" w:cs="Arial"/>
          <w:sz w:val="24"/>
          <w:szCs w:val="24"/>
        </w:rPr>
        <w:t>Solicitor for the said…</w:t>
      </w:r>
      <w:proofErr w:type="gramStart"/>
      <w:r w:rsidRPr="005F430A">
        <w:rPr>
          <w:rFonts w:ascii="Arial" w:hAnsi="Arial" w:cs="Arial"/>
          <w:sz w:val="24"/>
          <w:szCs w:val="24"/>
        </w:rPr>
        <w:t>…..</w:t>
      </w:r>
      <w:proofErr w:type="gramEnd"/>
    </w:p>
    <w:p w14:paraId="57052EF5" w14:textId="77777777" w:rsidR="005F430A" w:rsidRPr="005F430A" w:rsidRDefault="005F430A" w:rsidP="005F430A">
      <w:pPr>
        <w:rPr>
          <w:rFonts w:ascii="Arial" w:hAnsi="Arial" w:cs="Arial"/>
          <w:sz w:val="24"/>
          <w:szCs w:val="24"/>
        </w:rPr>
      </w:pPr>
      <w:r w:rsidRPr="005F430A">
        <w:rPr>
          <w:rFonts w:ascii="Arial" w:hAnsi="Arial" w:cs="Arial"/>
          <w:sz w:val="24"/>
          <w:szCs w:val="24"/>
        </w:rPr>
        <w:t> The said CD is a …….and his/her place of abode is at ………</w:t>
      </w:r>
      <w:proofErr w:type="gramStart"/>
      <w:r w:rsidRPr="005F430A">
        <w:rPr>
          <w:rFonts w:ascii="Arial" w:hAnsi="Arial" w:cs="Arial"/>
          <w:sz w:val="24"/>
          <w:szCs w:val="24"/>
        </w:rPr>
        <w:t>…..</w:t>
      </w:r>
      <w:proofErr w:type="gramEnd"/>
      <w:r w:rsidRPr="005F430A">
        <w:rPr>
          <w:rFonts w:ascii="Arial" w:hAnsi="Arial" w:cs="Arial"/>
          <w:sz w:val="24"/>
          <w:szCs w:val="24"/>
        </w:rPr>
        <w:t>in your bailiwick.</w:t>
      </w:r>
    </w:p>
    <w:p w14:paraId="7CE750CE" w14:textId="77777777" w:rsidR="005F430A" w:rsidRPr="005F430A" w:rsidRDefault="005F430A" w:rsidP="005F430A">
      <w:pPr>
        <w:rPr>
          <w:rFonts w:ascii="Arial" w:hAnsi="Arial" w:cs="Arial"/>
          <w:sz w:val="24"/>
          <w:szCs w:val="24"/>
        </w:rPr>
      </w:pPr>
      <w:r w:rsidRPr="005F430A">
        <w:rPr>
          <w:rFonts w:ascii="Arial" w:hAnsi="Arial" w:cs="Arial"/>
          <w:sz w:val="24"/>
          <w:szCs w:val="24"/>
        </w:rPr>
        <w:t>*</w:t>
      </w:r>
      <w:proofErr w:type="gramStart"/>
      <w:r w:rsidRPr="005F430A">
        <w:rPr>
          <w:rFonts w:ascii="Arial" w:hAnsi="Arial" w:cs="Arial"/>
          <w:sz w:val="24"/>
          <w:szCs w:val="24"/>
        </w:rPr>
        <w:t>delete</w:t>
      </w:r>
      <w:proofErr w:type="gramEnd"/>
      <w:r w:rsidRPr="005F430A">
        <w:rPr>
          <w:rFonts w:ascii="Arial" w:hAnsi="Arial" w:cs="Arial"/>
          <w:sz w:val="24"/>
          <w:szCs w:val="24"/>
        </w:rPr>
        <w:t xml:space="preserve"> where inapplicable</w:t>
      </w:r>
    </w:p>
    <w:p w14:paraId="5113ECF1" w14:textId="77777777" w:rsidR="005F430A" w:rsidRPr="005F430A" w:rsidRDefault="005F430A" w:rsidP="005F430A">
      <w:pPr>
        <w:rPr>
          <w:rFonts w:ascii="Arial" w:hAnsi="Arial" w:cs="Arial"/>
          <w:sz w:val="24"/>
          <w:szCs w:val="24"/>
        </w:rPr>
      </w:pPr>
      <w:r w:rsidRPr="005F430A">
        <w:rPr>
          <w:rFonts w:ascii="Arial" w:hAnsi="Arial" w:cs="Arial"/>
          <w:sz w:val="24"/>
          <w:szCs w:val="24"/>
        </w:rPr>
        <w:t> †</w:t>
      </w:r>
      <w:proofErr w:type="gramStart"/>
      <w:r w:rsidRPr="005F430A">
        <w:rPr>
          <w:rFonts w:ascii="Arial" w:hAnsi="Arial" w:cs="Arial"/>
          <w:sz w:val="24"/>
          <w:szCs w:val="24"/>
        </w:rPr>
        <w:t>where</w:t>
      </w:r>
      <w:proofErr w:type="gramEnd"/>
      <w:r w:rsidRPr="005F430A">
        <w:rPr>
          <w:rFonts w:ascii="Arial" w:hAnsi="Arial" w:cs="Arial"/>
          <w:sz w:val="24"/>
          <w:szCs w:val="24"/>
        </w:rPr>
        <w:t xml:space="preserve"> foreign judgment is expressed in a currency other than euro.</w:t>
      </w:r>
    </w:p>
    <w:p w14:paraId="0475A801" w14:textId="77777777" w:rsidR="005F430A" w:rsidRPr="005F430A" w:rsidRDefault="005F430A" w:rsidP="005F430A">
      <w:pPr>
        <w:rPr>
          <w:rFonts w:ascii="Arial" w:hAnsi="Arial" w:cs="Arial"/>
          <w:sz w:val="24"/>
          <w:szCs w:val="24"/>
        </w:rPr>
      </w:pPr>
      <w:r w:rsidRPr="005F430A">
        <w:rPr>
          <w:rFonts w:ascii="Arial" w:hAnsi="Arial" w:cs="Arial"/>
          <w:sz w:val="24"/>
          <w:szCs w:val="24"/>
        </w:rPr>
        <w:t> </w:t>
      </w:r>
    </w:p>
    <w:p w14:paraId="30BAE8A9" w14:textId="77777777" w:rsidR="005F430A" w:rsidRPr="005F430A" w:rsidRDefault="005F430A" w:rsidP="005F430A">
      <w:pPr>
        <w:rPr>
          <w:rFonts w:ascii="Arial" w:hAnsi="Arial" w:cs="Arial"/>
          <w:sz w:val="24"/>
          <w:szCs w:val="24"/>
        </w:rPr>
      </w:pPr>
      <w:r w:rsidRPr="005F430A">
        <w:rPr>
          <w:rFonts w:ascii="Arial" w:hAnsi="Arial" w:cs="Arial"/>
          <w:i/>
          <w:iCs/>
          <w:sz w:val="24"/>
          <w:szCs w:val="24"/>
        </w:rPr>
        <w:t>Forms 1A, 1B and 1C inserted by </w:t>
      </w:r>
      <w:hyperlink r:id="rId4" w:history="1">
        <w:r w:rsidRPr="005F430A">
          <w:rPr>
            <w:rStyle w:val="Hyperlink"/>
            <w:rFonts w:ascii="Arial" w:hAnsi="Arial" w:cs="Arial"/>
            <w:sz w:val="24"/>
            <w:szCs w:val="24"/>
          </w:rPr>
          <w:t>SI 9 of 2016</w:t>
        </w:r>
      </w:hyperlink>
      <w:r w:rsidRPr="005F430A">
        <w:rPr>
          <w:rFonts w:ascii="Arial" w:hAnsi="Arial" w:cs="Arial"/>
          <w:i/>
          <w:iCs/>
          <w:sz w:val="24"/>
          <w:szCs w:val="24"/>
        </w:rPr>
        <w:t>, effective 12 January 2016.</w:t>
      </w:r>
    </w:p>
    <w:p w14:paraId="26E7914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0A"/>
    <w:rsid w:val="00003D64"/>
    <w:rsid w:val="001F1D35"/>
    <w:rsid w:val="00221481"/>
    <w:rsid w:val="003625E7"/>
    <w:rsid w:val="00492DF5"/>
    <w:rsid w:val="004F13AF"/>
    <w:rsid w:val="005F430A"/>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C85C"/>
  <w15:chartTrackingRefBased/>
  <w15:docId w15:val="{D474B4F7-985D-43A9-B60A-C2DA2AAE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F430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F430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F430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F430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F430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F4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30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F430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F430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F430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F430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F4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30A"/>
    <w:rPr>
      <w:rFonts w:eastAsiaTheme="majorEastAsia" w:cstheme="majorBidi"/>
      <w:color w:val="272727" w:themeColor="text1" w:themeTint="D8"/>
    </w:rPr>
  </w:style>
  <w:style w:type="paragraph" w:styleId="Title">
    <w:name w:val="Title"/>
    <w:basedOn w:val="Normal"/>
    <w:next w:val="Normal"/>
    <w:link w:val="TitleChar"/>
    <w:uiPriority w:val="10"/>
    <w:qFormat/>
    <w:rsid w:val="005F4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30A"/>
    <w:pPr>
      <w:spacing w:before="160"/>
      <w:jc w:val="center"/>
    </w:pPr>
    <w:rPr>
      <w:i/>
      <w:iCs/>
      <w:color w:val="404040" w:themeColor="text1" w:themeTint="BF"/>
    </w:rPr>
  </w:style>
  <w:style w:type="character" w:customStyle="1" w:styleId="QuoteChar">
    <w:name w:val="Quote Char"/>
    <w:basedOn w:val="DefaultParagraphFont"/>
    <w:link w:val="Quote"/>
    <w:uiPriority w:val="29"/>
    <w:rsid w:val="005F430A"/>
    <w:rPr>
      <w:i/>
      <w:iCs/>
      <w:color w:val="404040" w:themeColor="text1" w:themeTint="BF"/>
    </w:rPr>
  </w:style>
  <w:style w:type="paragraph" w:styleId="ListParagraph">
    <w:name w:val="List Paragraph"/>
    <w:basedOn w:val="Normal"/>
    <w:uiPriority w:val="34"/>
    <w:qFormat/>
    <w:rsid w:val="005F430A"/>
    <w:pPr>
      <w:ind w:left="720"/>
      <w:contextualSpacing/>
    </w:pPr>
  </w:style>
  <w:style w:type="character" w:styleId="IntenseEmphasis">
    <w:name w:val="Intense Emphasis"/>
    <w:basedOn w:val="DefaultParagraphFont"/>
    <w:uiPriority w:val="21"/>
    <w:qFormat/>
    <w:rsid w:val="005F430A"/>
    <w:rPr>
      <w:i/>
      <w:iCs/>
      <w:color w:val="005383" w:themeColor="accent1" w:themeShade="BF"/>
    </w:rPr>
  </w:style>
  <w:style w:type="paragraph" w:styleId="IntenseQuote">
    <w:name w:val="Intense Quote"/>
    <w:basedOn w:val="Normal"/>
    <w:next w:val="Normal"/>
    <w:link w:val="IntenseQuoteChar"/>
    <w:uiPriority w:val="30"/>
    <w:qFormat/>
    <w:rsid w:val="005F430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F430A"/>
    <w:rPr>
      <w:i/>
      <w:iCs/>
      <w:color w:val="005383" w:themeColor="accent1" w:themeShade="BF"/>
    </w:rPr>
  </w:style>
  <w:style w:type="character" w:styleId="IntenseReference">
    <w:name w:val="Intense Reference"/>
    <w:basedOn w:val="DefaultParagraphFont"/>
    <w:uiPriority w:val="32"/>
    <w:qFormat/>
    <w:rsid w:val="005F430A"/>
    <w:rPr>
      <w:b/>
      <w:bCs/>
      <w:smallCaps/>
      <w:color w:val="005383" w:themeColor="accent1" w:themeShade="BF"/>
      <w:spacing w:val="5"/>
    </w:rPr>
  </w:style>
  <w:style w:type="character" w:styleId="Hyperlink">
    <w:name w:val="Hyperlink"/>
    <w:basedOn w:val="DefaultParagraphFont"/>
    <w:uiPriority w:val="99"/>
    <w:unhideWhenUsed/>
    <w:rsid w:val="005F430A"/>
    <w:rPr>
      <w:color w:val="003657" w:themeColor="hyperlink"/>
      <w:u w:val="single"/>
    </w:rPr>
  </w:style>
  <w:style w:type="character" w:styleId="UnresolvedMention">
    <w:name w:val="Unresolved Mention"/>
    <w:basedOn w:val="DefaultParagraphFont"/>
    <w:uiPriority w:val="99"/>
    <w:semiHidden/>
    <w:unhideWhenUsed/>
    <w:rsid w:val="005F4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9436">
      <w:bodyDiv w:val="1"/>
      <w:marLeft w:val="0"/>
      <w:marRight w:val="0"/>
      <w:marTop w:val="0"/>
      <w:marBottom w:val="0"/>
      <w:divBdr>
        <w:top w:val="none" w:sz="0" w:space="0" w:color="auto"/>
        <w:left w:val="none" w:sz="0" w:space="0" w:color="auto"/>
        <w:bottom w:val="none" w:sz="0" w:space="0" w:color="auto"/>
        <w:right w:val="none" w:sz="0" w:space="0" w:color="auto"/>
      </w:divBdr>
    </w:div>
    <w:div w:id="8032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2026-01-22T15:30:00Z</dcterms:created>
  <dcterms:modified xsi:type="dcterms:W3CDTF">2026-01-22T15:31:00Z</dcterms:modified>
</cp:coreProperties>
</file>