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4F06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No. 32</w:t>
      </w:r>
    </w:p>
    <w:p w14:paraId="077E762B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1988130F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HIGH COURT</w:t>
      </w:r>
    </w:p>
    <w:p w14:paraId="144FEC36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b/>
          <w:bCs/>
          <w:sz w:val="24"/>
          <w:szCs w:val="24"/>
        </w:rPr>
        <w:t>CONSENT TO CANCELLATION OF AN ENTRY OF A LIS PENDENS</w:t>
      </w:r>
    </w:p>
    <w:p w14:paraId="59258B36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 xml:space="preserve">I ........, applicant for registration of the </w:t>
      </w:r>
      <w:proofErr w:type="spellStart"/>
      <w:r w:rsidRPr="00426E4E">
        <w:rPr>
          <w:rFonts w:ascii="Arial" w:hAnsi="Arial" w:cs="Arial"/>
          <w:sz w:val="24"/>
          <w:szCs w:val="24"/>
        </w:rPr>
        <w:t>lis</w:t>
      </w:r>
      <w:proofErr w:type="spellEnd"/>
      <w:r w:rsidRPr="00426E4E">
        <w:rPr>
          <w:rFonts w:ascii="Arial" w:hAnsi="Arial" w:cs="Arial"/>
          <w:sz w:val="24"/>
          <w:szCs w:val="24"/>
        </w:rPr>
        <w:t xml:space="preserve"> pendens particulars of which are set out below, hereby consent to cancellation of the entry in respect of it on the register of </w:t>
      </w:r>
      <w:proofErr w:type="spellStart"/>
      <w:r w:rsidRPr="00426E4E">
        <w:rPr>
          <w:rFonts w:ascii="Arial" w:hAnsi="Arial" w:cs="Arial"/>
          <w:sz w:val="24"/>
          <w:szCs w:val="24"/>
        </w:rPr>
        <w:t>lis</w:t>
      </w:r>
      <w:proofErr w:type="spellEnd"/>
      <w:r w:rsidRPr="00426E4E">
        <w:rPr>
          <w:rFonts w:ascii="Arial" w:hAnsi="Arial" w:cs="Arial"/>
          <w:sz w:val="24"/>
          <w:szCs w:val="24"/>
        </w:rPr>
        <w:t xml:space="preserve"> pendens in accordance with paragraph (a) of section 122 of the Land and Conveyancing Law Reform Act 2009.</w:t>
      </w:r>
    </w:p>
    <w:p w14:paraId="105A8E48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7D1116B3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Name and address of applicant for registration:</w:t>
      </w:r>
      <w:r w:rsidRPr="00426E4E">
        <w:rPr>
          <w:rFonts w:ascii="Arial" w:hAnsi="Arial" w:cs="Arial"/>
          <w:sz w:val="24"/>
          <w:szCs w:val="24"/>
        </w:rPr>
        <w:br/>
        <w:t>Name: .........</w:t>
      </w:r>
      <w:r w:rsidRPr="00426E4E">
        <w:rPr>
          <w:rFonts w:ascii="Arial" w:hAnsi="Arial" w:cs="Arial"/>
          <w:sz w:val="24"/>
          <w:szCs w:val="24"/>
        </w:rPr>
        <w:br/>
        <w:t>Address: .........</w:t>
      </w:r>
    </w:p>
    <w:p w14:paraId="13A0DA39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Solicitor for applicant:</w:t>
      </w:r>
      <w:r w:rsidRPr="00426E4E">
        <w:rPr>
          <w:rFonts w:ascii="Arial" w:hAnsi="Arial" w:cs="Arial"/>
          <w:sz w:val="24"/>
          <w:szCs w:val="24"/>
        </w:rPr>
        <w:br/>
        <w:t>Name: .......</w:t>
      </w:r>
      <w:r w:rsidRPr="00426E4E">
        <w:rPr>
          <w:rFonts w:ascii="Arial" w:hAnsi="Arial" w:cs="Arial"/>
          <w:sz w:val="24"/>
          <w:szCs w:val="24"/>
        </w:rPr>
        <w:br/>
        <w:t>Address: .........</w:t>
      </w:r>
    </w:p>
    <w:p w14:paraId="1CE086AA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6C9AE5F2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proofErr w:type="gramStart"/>
      <w:r w:rsidRPr="00426E4E">
        <w:rPr>
          <w:rFonts w:ascii="Arial" w:hAnsi="Arial" w:cs="Arial"/>
          <w:sz w:val="24"/>
          <w:szCs w:val="24"/>
        </w:rPr>
        <w:t>Particulars of</w:t>
      </w:r>
      <w:proofErr w:type="gramEnd"/>
      <w:r w:rsidRPr="00426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E4E">
        <w:rPr>
          <w:rFonts w:ascii="Arial" w:hAnsi="Arial" w:cs="Arial"/>
          <w:sz w:val="24"/>
          <w:szCs w:val="24"/>
        </w:rPr>
        <w:t>lis</w:t>
      </w:r>
      <w:proofErr w:type="spellEnd"/>
      <w:r w:rsidRPr="00426E4E">
        <w:rPr>
          <w:rFonts w:ascii="Arial" w:hAnsi="Arial" w:cs="Arial"/>
          <w:sz w:val="24"/>
          <w:szCs w:val="24"/>
        </w:rPr>
        <w:t xml:space="preserve"> pendens to be cancelled</w:t>
      </w:r>
    </w:p>
    <w:p w14:paraId="0D746BFB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465F216C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 xml:space="preserve">Date of entry in the register of </w:t>
      </w:r>
      <w:proofErr w:type="spellStart"/>
      <w:r w:rsidRPr="00426E4E">
        <w:rPr>
          <w:rFonts w:ascii="Arial" w:hAnsi="Arial" w:cs="Arial"/>
          <w:sz w:val="24"/>
          <w:szCs w:val="24"/>
        </w:rPr>
        <w:t>lis</w:t>
      </w:r>
      <w:proofErr w:type="spellEnd"/>
      <w:r w:rsidRPr="00426E4E">
        <w:rPr>
          <w:rFonts w:ascii="Arial" w:hAnsi="Arial" w:cs="Arial"/>
          <w:sz w:val="24"/>
          <w:szCs w:val="24"/>
        </w:rPr>
        <w:t xml:space="preserve"> pendens: .......</w:t>
      </w:r>
    </w:p>
    <w:p w14:paraId="4A9210A3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Court in which the action was, or the proceedings were, commenced: High Court/Circuit Court, ........ Circuit, County of ......</w:t>
      </w:r>
    </w:p>
    <w:p w14:paraId="60952656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Title and record number of the action or proceedings:</w:t>
      </w:r>
    </w:p>
    <w:p w14:paraId="54ECAB60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High Court (or, Circuit Court)</w:t>
      </w:r>
    </w:p>
    <w:p w14:paraId="16775E90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7C73883C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Between ....... Plaintiff</w:t>
      </w:r>
      <w:r w:rsidRPr="00426E4E">
        <w:rPr>
          <w:rFonts w:ascii="Arial" w:hAnsi="Arial" w:cs="Arial"/>
          <w:sz w:val="24"/>
          <w:szCs w:val="24"/>
        </w:rPr>
        <w:br/>
        <w:t>And .......... Defendant</w:t>
      </w:r>
    </w:p>
    <w:p w14:paraId="773E6266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Record No. ........</w:t>
      </w:r>
    </w:p>
    <w:p w14:paraId="2F51E5F5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Name and the usual or last known place of residence (or in the case of a company, the registered office) and description of the person whose estate was intended to be affected by the registration</w:t>
      </w:r>
    </w:p>
    <w:p w14:paraId="73EFA811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Name: ............</w:t>
      </w:r>
      <w:r w:rsidRPr="00426E4E">
        <w:rPr>
          <w:rFonts w:ascii="Arial" w:hAnsi="Arial" w:cs="Arial"/>
          <w:sz w:val="24"/>
          <w:szCs w:val="24"/>
        </w:rPr>
        <w:br/>
        <w:t>Address: .........</w:t>
      </w:r>
      <w:r w:rsidRPr="00426E4E">
        <w:rPr>
          <w:rFonts w:ascii="Arial" w:hAnsi="Arial" w:cs="Arial"/>
          <w:sz w:val="24"/>
          <w:szCs w:val="24"/>
        </w:rPr>
        <w:br/>
        <w:t>Description ..........</w:t>
      </w:r>
    </w:p>
    <w:p w14:paraId="4C0F79A1" w14:textId="77777777" w:rsidR="00426E4E" w:rsidRPr="00426E4E" w:rsidRDefault="00426E4E" w:rsidP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sz w:val="24"/>
          <w:szCs w:val="24"/>
        </w:rPr>
        <w:t> </w:t>
      </w:r>
    </w:p>
    <w:p w14:paraId="72FB6AF9" w14:textId="24B31A8D" w:rsidR="00492DF5" w:rsidRPr="00FA4160" w:rsidRDefault="00426E4E">
      <w:pPr>
        <w:rPr>
          <w:rFonts w:ascii="Arial" w:hAnsi="Arial" w:cs="Arial"/>
          <w:sz w:val="24"/>
          <w:szCs w:val="24"/>
        </w:rPr>
      </w:pPr>
      <w:r w:rsidRPr="00426E4E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426E4E">
          <w:rPr>
            <w:rStyle w:val="Hyperlink"/>
            <w:rFonts w:ascii="Arial" w:hAnsi="Arial" w:cs="Arial"/>
            <w:sz w:val="24"/>
            <w:szCs w:val="24"/>
          </w:rPr>
          <w:t>SI 149 of 2010</w:t>
        </w:r>
      </w:hyperlink>
      <w:r w:rsidRPr="00426E4E">
        <w:rPr>
          <w:rFonts w:ascii="Arial" w:hAnsi="Arial" w:cs="Arial"/>
          <w:i/>
          <w:iCs/>
          <w:sz w:val="24"/>
          <w:szCs w:val="24"/>
        </w:rPr>
        <w:t>, effective 10 May 2010.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4E"/>
    <w:rsid w:val="00003D64"/>
    <w:rsid w:val="001F1D35"/>
    <w:rsid w:val="00221481"/>
    <w:rsid w:val="003625E7"/>
    <w:rsid w:val="00426E4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082E"/>
  <w15:chartTrackingRefBased/>
  <w15:docId w15:val="{B9A26048-859A-4543-8D7E-4CB6653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2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E4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E4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4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E4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E4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E4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E4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E4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E4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E4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E4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E4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0/si/14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2026-01-21T14:56:00Z</dcterms:created>
  <dcterms:modified xsi:type="dcterms:W3CDTF">2026-01-21T14:56:00Z</dcterms:modified>
</cp:coreProperties>
</file>