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D951DF" w:rsidRPr="00D951DF" w14:paraId="154753F9" w14:textId="77777777" w:rsidTr="00D951DF">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D951DF" w:rsidRPr="00D951DF" w14:paraId="2F0EE009" w14:textId="77777777" w:rsidTr="00D951DF">
              <w:trPr>
                <w:tblCellSpacing w:w="15" w:type="dxa"/>
              </w:trPr>
              <w:tc>
                <w:tcPr>
                  <w:tcW w:w="0" w:type="auto"/>
                  <w:hideMark/>
                </w:tcPr>
                <w:p w14:paraId="23E5B7E1" w14:textId="77777777" w:rsidR="00181909" w:rsidRDefault="00181909" w:rsidP="001A1B6C">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14:paraId="3ECC053C" w14:textId="77777777" w:rsidR="00D951DF" w:rsidRPr="00D951DF" w:rsidRDefault="00D951DF" w:rsidP="001A1B6C">
                  <w:pPr>
                    <w:spacing w:after="0"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color w:val="000000"/>
                      <w:sz w:val="20"/>
                      <w:szCs w:val="20"/>
                      <w:lang w:eastAsia="en-IE"/>
                    </w:rPr>
                    <w:t>S.I. No. 17 of 2014</w:t>
                  </w:r>
                </w:p>
                <w:p w14:paraId="33F1A81D" w14:textId="77777777" w:rsidR="00D951DF" w:rsidRPr="00D951DF" w:rsidRDefault="00D951DF" w:rsidP="00D951DF">
                  <w:pPr>
                    <w:spacing w:after="0"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001A1B6C">
                    <w:rPr>
                      <w:rFonts w:ascii="Verdana" w:eastAsia="Times New Roman" w:hAnsi="Verdana" w:cs="Arial"/>
                      <w:color w:val="000000"/>
                      <w:sz w:val="20"/>
                      <w:szCs w:val="20"/>
                      <w:lang w:eastAsia="en-IE"/>
                    </w:rPr>
                    <w:t xml:space="preserve">No. </w:t>
                  </w:r>
                  <w:r w:rsidRPr="00D951DF">
                    <w:rPr>
                      <w:rFonts w:ascii="Verdana" w:eastAsia="Times New Roman" w:hAnsi="Verdana" w:cs="Arial"/>
                      <w:color w:val="000000"/>
                      <w:sz w:val="20"/>
                      <w:szCs w:val="20"/>
                      <w:lang w:eastAsia="en-IE"/>
                    </w:rPr>
                    <w:t>42.08</w:t>
                  </w:r>
                  <w:r w:rsidRPr="00D951DF">
                    <w:rPr>
                      <w:rFonts w:ascii="Verdana" w:eastAsia="Times New Roman" w:hAnsi="Verdana" w:cs="Arial"/>
                      <w:color w:val="000000"/>
                      <w:sz w:val="24"/>
                      <w:szCs w:val="24"/>
                      <w:lang w:eastAsia="en-IE"/>
                    </w:rPr>
                    <w:t xml:space="preserve"> </w:t>
                  </w:r>
                </w:p>
                <w:p w14:paraId="58CB27CA" w14:textId="77777777" w:rsidR="00181909" w:rsidRDefault="00D951DF" w:rsidP="00181909">
                  <w:pPr>
                    <w:spacing w:before="100" w:beforeAutospacing="1" w:after="100" w:afterAutospacing="1" w:line="240" w:lineRule="auto"/>
                    <w:jc w:val="center"/>
                    <w:rPr>
                      <w:rFonts w:ascii="Verdana" w:eastAsia="Times New Roman" w:hAnsi="Verdana" w:cs="Arial"/>
                      <w:color w:val="000000"/>
                      <w:sz w:val="20"/>
                      <w:szCs w:val="20"/>
                      <w:lang w:eastAsia="en-IE"/>
                    </w:rPr>
                  </w:pPr>
                  <w:r w:rsidRPr="00D951DF">
                    <w:rPr>
                      <w:rFonts w:ascii="Verdana" w:eastAsia="Times New Roman" w:hAnsi="Verdana" w:cs="Arial"/>
                      <w:color w:val="000000"/>
                      <w:sz w:val="20"/>
                      <w:szCs w:val="20"/>
                      <w:lang w:eastAsia="en-IE"/>
                    </w:rPr>
                    <w:t>Statement of counterclaim</w:t>
                  </w:r>
                </w:p>
                <w:p w14:paraId="04C266A0" w14:textId="77777777" w:rsidR="00D951DF" w:rsidRPr="00D951DF" w:rsidRDefault="00D951DF" w:rsidP="00181909">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15"/>
                      <w:szCs w:val="15"/>
                      <w:lang w:eastAsia="en-IE"/>
                    </w:rPr>
                    <w:t>Schedule C</w:t>
                  </w:r>
                  <w:r w:rsidRPr="00D951DF">
                    <w:rPr>
                      <w:rFonts w:ascii="Verdana" w:eastAsia="Times New Roman" w:hAnsi="Verdana" w:cs="Arial"/>
                      <w:i/>
                      <w:iCs/>
                      <w:color w:val="000000"/>
                      <w:sz w:val="15"/>
                      <w:szCs w:val="15"/>
                      <w:lang w:eastAsia="en-IE"/>
                    </w:rPr>
                    <w:br/>
                    <w:t>O.42, r.14</w:t>
                  </w:r>
                </w:p>
                <w:p w14:paraId="30E7AD5E" w14:textId="77777777" w:rsidR="00D951DF" w:rsidRPr="00D951DF" w:rsidRDefault="00D951DF" w:rsidP="00D951DF">
                  <w:pPr>
                    <w:spacing w:after="0"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i/>
                      <w:iCs/>
                      <w:color w:val="000000"/>
                      <w:sz w:val="20"/>
                      <w:szCs w:val="20"/>
                      <w:lang w:eastAsia="en-IE"/>
                    </w:rPr>
                    <w:t>[to be inserted where indicated in the appearance and defence in Form 42.01 or 42.03]</w:t>
                  </w:r>
                  <w:r w:rsidRPr="00D951DF">
                    <w:rPr>
                      <w:rFonts w:ascii="Verdana" w:eastAsia="Times New Roman" w:hAnsi="Verdana" w:cs="Arial"/>
                      <w:color w:val="000000"/>
                      <w:sz w:val="24"/>
                      <w:szCs w:val="24"/>
                      <w:lang w:eastAsia="en-IE"/>
                    </w:rPr>
                    <w:t xml:space="preserve"> </w:t>
                  </w:r>
                </w:p>
                <w:p w14:paraId="42F2AD30" w14:textId="77777777" w:rsidR="00D951DF" w:rsidRPr="00D951DF" w:rsidRDefault="00D951DF" w:rsidP="00D951DF">
                  <w:pPr>
                    <w:spacing w:before="100" w:beforeAutospacing="1" w:after="100" w:afterAutospacing="1"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NOTICE OF COUNTERCLAIM</w:t>
                  </w:r>
                </w:p>
                <w:p w14:paraId="72EAF38F"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color w:val="000000"/>
                      <w:sz w:val="20"/>
                      <w:szCs w:val="20"/>
                      <w:lang w:eastAsia="en-IE"/>
                    </w:rPr>
                    <w:t xml:space="preserve">TAKE NOTICE that the respondent counterclaims against the claimant as </w:t>
                  </w:r>
                  <w:proofErr w:type="gramStart"/>
                  <w:r w:rsidRPr="00D951DF">
                    <w:rPr>
                      <w:rFonts w:ascii="Verdana" w:eastAsia="Times New Roman" w:hAnsi="Verdana" w:cs="Arial"/>
                      <w:color w:val="000000"/>
                      <w:sz w:val="20"/>
                      <w:szCs w:val="20"/>
                      <w:lang w:eastAsia="en-IE"/>
                    </w:rPr>
                    <w:t>follows:—</w:t>
                  </w:r>
                  <w:proofErr w:type="gramEnd"/>
                </w:p>
                <w:p w14:paraId="3A8EAF15" w14:textId="77777777" w:rsidR="00D951DF" w:rsidRPr="00D951DF" w:rsidRDefault="00D951DF" w:rsidP="00D951DF">
                  <w:pPr>
                    <w:spacing w:after="0"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color w:val="000000"/>
                      <w:sz w:val="20"/>
                      <w:szCs w:val="20"/>
                      <w:lang w:eastAsia="en-IE"/>
                    </w:rPr>
                    <w:t>STATEMENT OF COUNTERCLAIM</w:t>
                  </w:r>
                </w:p>
                <w:p w14:paraId="0EDF9578"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i/>
                      <w:iCs/>
                      <w:color w:val="000000"/>
                      <w:sz w:val="20"/>
                      <w:szCs w:val="20"/>
                      <w:lang w:eastAsia="en-IE"/>
                    </w:rPr>
                    <w:t>[Set out in numbered paragraphs a statement of all material facts on which the respondent/counterclaimant relies, including necessary particulars of such fact, which must include the place where and the date when the counterclaim arose, but not the evidence by which those facts are to be proved. Specify in that statement the specific provisions of any enactment that is relied on and the amount or other relief or remedy sought. Examples are provided at the end of Form 40.01.]</w:t>
                  </w:r>
                </w:p>
                <w:p w14:paraId="3275D218" w14:textId="77777777" w:rsidR="00D951DF" w:rsidRPr="00D951DF" w:rsidRDefault="00D951DF" w:rsidP="00D951DF">
                  <w:pPr>
                    <w:spacing w:after="0" w:line="240" w:lineRule="auto"/>
                    <w:jc w:val="center"/>
                    <w:rPr>
                      <w:rFonts w:ascii="Verdana" w:eastAsia="Times New Roman" w:hAnsi="Verdana" w:cs="Arial"/>
                      <w:color w:val="000000"/>
                      <w:sz w:val="24"/>
                      <w:szCs w:val="24"/>
                      <w:lang w:eastAsia="en-IE"/>
                    </w:rPr>
                  </w:pPr>
                  <w:r w:rsidRPr="00D951DF">
                    <w:rPr>
                      <w:rFonts w:ascii="Verdana" w:eastAsia="Times New Roman" w:hAnsi="Verdana" w:cs="Arial"/>
                      <w:color w:val="000000"/>
                      <w:sz w:val="24"/>
                      <w:szCs w:val="24"/>
                      <w:lang w:eastAsia="en-IE"/>
                    </w:rPr>
                    <w:br/>
                  </w:r>
                  <w:r w:rsidRPr="00D951DF">
                    <w:rPr>
                      <w:rFonts w:ascii="Verdana" w:eastAsia="Times New Roman" w:hAnsi="Verdana" w:cs="Arial"/>
                      <w:color w:val="000000"/>
                      <w:sz w:val="20"/>
                      <w:szCs w:val="20"/>
                      <w:lang w:eastAsia="en-IE"/>
                    </w:rPr>
                    <w:t>LIST OF CORRESPONDENCE AND OTHER DOCUMENTS ON WHICH THE RESPONDENT WILL RELY AT TRIAL AS COUNTERCLAIMANT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
                    <w:gridCol w:w="1837"/>
                    <w:gridCol w:w="2000"/>
                    <w:gridCol w:w="4463"/>
                  </w:tblGrid>
                  <w:tr w:rsidR="00D951DF" w:rsidRPr="00D951DF" w14:paraId="3A3FDC25"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6D09B0B7"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noProof/>
                            <w:color w:val="000000"/>
                            <w:sz w:val="24"/>
                            <w:szCs w:val="24"/>
                            <w:lang w:eastAsia="en-IE"/>
                          </w:rPr>
                          <w:drawing>
                            <wp:inline distT="0" distB="0" distL="0" distR="0" wp14:anchorId="33EF5AAB" wp14:editId="0076255F">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tcBorders>
                          <w:top w:val="outset" w:sz="6" w:space="0" w:color="auto"/>
                          <w:left w:val="outset" w:sz="6" w:space="0" w:color="auto"/>
                          <w:bottom w:val="outset" w:sz="6" w:space="0" w:color="auto"/>
                          <w:right w:val="outset" w:sz="6" w:space="0" w:color="auto"/>
                        </w:tcBorders>
                        <w:hideMark/>
                      </w:tcPr>
                      <w:p w14:paraId="27CD600E"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Document</w:t>
                        </w:r>
                      </w:p>
                    </w:tc>
                    <w:tc>
                      <w:tcPr>
                        <w:tcW w:w="2130" w:type="dxa"/>
                        <w:tcBorders>
                          <w:top w:val="outset" w:sz="6" w:space="0" w:color="auto"/>
                          <w:left w:val="outset" w:sz="6" w:space="0" w:color="auto"/>
                          <w:bottom w:val="outset" w:sz="6" w:space="0" w:color="auto"/>
                          <w:right w:val="outset" w:sz="6" w:space="0" w:color="auto"/>
                        </w:tcBorders>
                        <w:hideMark/>
                      </w:tcPr>
                      <w:p w14:paraId="0CEAD16E"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Date</w:t>
                        </w:r>
                      </w:p>
                    </w:tc>
                    <w:tc>
                      <w:tcPr>
                        <w:tcW w:w="5055" w:type="dxa"/>
                        <w:tcBorders>
                          <w:top w:val="outset" w:sz="6" w:space="0" w:color="auto"/>
                          <w:left w:val="outset" w:sz="6" w:space="0" w:color="auto"/>
                          <w:bottom w:val="outset" w:sz="6" w:space="0" w:color="auto"/>
                          <w:right w:val="outset" w:sz="6" w:space="0" w:color="auto"/>
                        </w:tcBorders>
                        <w:hideMark/>
                      </w:tcPr>
                      <w:p w14:paraId="2771225C"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Description</w:t>
                        </w:r>
                      </w:p>
                    </w:tc>
                  </w:tr>
                  <w:tr w:rsidR="00D951DF" w:rsidRPr="00D951DF" w14:paraId="6E911B62"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3EED3E2D"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1</w:t>
                        </w:r>
                      </w:p>
                    </w:tc>
                    <w:tc>
                      <w:tcPr>
                        <w:tcW w:w="1950" w:type="dxa"/>
                        <w:tcBorders>
                          <w:top w:val="outset" w:sz="6" w:space="0" w:color="auto"/>
                          <w:left w:val="outset" w:sz="6" w:space="0" w:color="auto"/>
                          <w:bottom w:val="outset" w:sz="6" w:space="0" w:color="auto"/>
                          <w:right w:val="outset" w:sz="6" w:space="0" w:color="auto"/>
                        </w:tcBorders>
                        <w:hideMark/>
                      </w:tcPr>
                      <w:p w14:paraId="2E7709CF"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e.g. letter of offer</w:t>
                        </w:r>
                      </w:p>
                    </w:tc>
                    <w:tc>
                      <w:tcPr>
                        <w:tcW w:w="2130" w:type="dxa"/>
                        <w:tcBorders>
                          <w:top w:val="outset" w:sz="6" w:space="0" w:color="auto"/>
                          <w:left w:val="outset" w:sz="6" w:space="0" w:color="auto"/>
                          <w:bottom w:val="outset" w:sz="6" w:space="0" w:color="auto"/>
                          <w:right w:val="outset" w:sz="6" w:space="0" w:color="auto"/>
                        </w:tcBorders>
                        <w:hideMark/>
                      </w:tcPr>
                      <w:p w14:paraId="27C00C4A"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1 September 2013</w:t>
                        </w:r>
                      </w:p>
                    </w:tc>
                    <w:tc>
                      <w:tcPr>
                        <w:tcW w:w="5055" w:type="dxa"/>
                        <w:tcBorders>
                          <w:top w:val="outset" w:sz="6" w:space="0" w:color="auto"/>
                          <w:left w:val="outset" w:sz="6" w:space="0" w:color="auto"/>
                          <w:bottom w:val="outset" w:sz="6" w:space="0" w:color="auto"/>
                          <w:right w:val="outset" w:sz="6" w:space="0" w:color="auto"/>
                        </w:tcBorders>
                        <w:hideMark/>
                      </w:tcPr>
                      <w:p w14:paraId="0DA42E4E"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Letter of offer from the claimant to the respondent</w:t>
                        </w:r>
                      </w:p>
                    </w:tc>
                  </w:tr>
                  <w:tr w:rsidR="00D951DF" w:rsidRPr="00D951DF" w14:paraId="17B567CF"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4FD46F85"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2</w:t>
                        </w:r>
                      </w:p>
                    </w:tc>
                    <w:tc>
                      <w:tcPr>
                        <w:tcW w:w="1950" w:type="dxa"/>
                        <w:tcBorders>
                          <w:top w:val="outset" w:sz="6" w:space="0" w:color="auto"/>
                          <w:left w:val="outset" w:sz="6" w:space="0" w:color="auto"/>
                          <w:bottom w:val="outset" w:sz="6" w:space="0" w:color="auto"/>
                          <w:right w:val="outset" w:sz="6" w:space="0" w:color="auto"/>
                        </w:tcBorders>
                        <w:hideMark/>
                      </w:tcPr>
                      <w:p w14:paraId="23C710F8"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e.g. contract</w:t>
                        </w:r>
                      </w:p>
                    </w:tc>
                    <w:tc>
                      <w:tcPr>
                        <w:tcW w:w="2130" w:type="dxa"/>
                        <w:tcBorders>
                          <w:top w:val="outset" w:sz="6" w:space="0" w:color="auto"/>
                          <w:left w:val="outset" w:sz="6" w:space="0" w:color="auto"/>
                          <w:bottom w:val="outset" w:sz="6" w:space="0" w:color="auto"/>
                          <w:right w:val="outset" w:sz="6" w:space="0" w:color="auto"/>
                        </w:tcBorders>
                        <w:hideMark/>
                      </w:tcPr>
                      <w:p w14:paraId="26E2B0CB"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10 September 2013</w:t>
                        </w:r>
                      </w:p>
                    </w:tc>
                    <w:tc>
                      <w:tcPr>
                        <w:tcW w:w="5055" w:type="dxa"/>
                        <w:tcBorders>
                          <w:top w:val="outset" w:sz="6" w:space="0" w:color="auto"/>
                          <w:left w:val="outset" w:sz="6" w:space="0" w:color="auto"/>
                          <w:bottom w:val="outset" w:sz="6" w:space="0" w:color="auto"/>
                          <w:right w:val="outset" w:sz="6" w:space="0" w:color="auto"/>
                        </w:tcBorders>
                        <w:hideMark/>
                      </w:tcPr>
                      <w:p w14:paraId="61A52626"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Contract signed by the claimant and the respondent</w:t>
                        </w:r>
                      </w:p>
                    </w:tc>
                  </w:tr>
                  <w:tr w:rsidR="00D951DF" w:rsidRPr="00D951DF" w14:paraId="44BA8413"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255C282C"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i/>
                            <w:iCs/>
                            <w:color w:val="000000"/>
                            <w:sz w:val="20"/>
                            <w:szCs w:val="20"/>
                            <w:lang w:eastAsia="en-IE"/>
                          </w:rPr>
                          <w:t>Etc</w:t>
                        </w:r>
                      </w:p>
                    </w:tc>
                    <w:tc>
                      <w:tcPr>
                        <w:tcW w:w="1950" w:type="dxa"/>
                        <w:tcBorders>
                          <w:top w:val="outset" w:sz="6" w:space="0" w:color="auto"/>
                          <w:left w:val="outset" w:sz="6" w:space="0" w:color="auto"/>
                          <w:bottom w:val="outset" w:sz="6" w:space="0" w:color="auto"/>
                          <w:right w:val="outset" w:sz="6" w:space="0" w:color="auto"/>
                        </w:tcBorders>
                        <w:hideMark/>
                      </w:tcPr>
                      <w:p w14:paraId="5B7DEDC2"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noProof/>
                            <w:color w:val="000000"/>
                            <w:sz w:val="24"/>
                            <w:szCs w:val="24"/>
                            <w:lang w:eastAsia="en-IE"/>
                          </w:rPr>
                          <w:drawing>
                            <wp:inline distT="0" distB="0" distL="0" distR="0" wp14:anchorId="4F84596B" wp14:editId="236748A6">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130" w:type="dxa"/>
                        <w:tcBorders>
                          <w:top w:val="outset" w:sz="6" w:space="0" w:color="auto"/>
                          <w:left w:val="outset" w:sz="6" w:space="0" w:color="auto"/>
                          <w:bottom w:val="outset" w:sz="6" w:space="0" w:color="auto"/>
                          <w:right w:val="outset" w:sz="6" w:space="0" w:color="auto"/>
                        </w:tcBorders>
                        <w:hideMark/>
                      </w:tcPr>
                      <w:p w14:paraId="09171A26"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noProof/>
                            <w:color w:val="000000"/>
                            <w:sz w:val="24"/>
                            <w:szCs w:val="24"/>
                            <w:lang w:eastAsia="en-IE"/>
                          </w:rPr>
                          <w:drawing>
                            <wp:inline distT="0" distB="0" distL="0" distR="0" wp14:anchorId="4C5AC106" wp14:editId="50ABF046">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55" w:type="dxa"/>
                        <w:tcBorders>
                          <w:top w:val="outset" w:sz="6" w:space="0" w:color="auto"/>
                          <w:left w:val="outset" w:sz="6" w:space="0" w:color="auto"/>
                          <w:bottom w:val="outset" w:sz="6" w:space="0" w:color="auto"/>
                          <w:right w:val="outset" w:sz="6" w:space="0" w:color="auto"/>
                        </w:tcBorders>
                        <w:hideMark/>
                      </w:tcPr>
                      <w:p w14:paraId="5652E225"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noProof/>
                            <w:color w:val="000000"/>
                            <w:sz w:val="24"/>
                            <w:szCs w:val="24"/>
                            <w:lang w:eastAsia="en-IE"/>
                          </w:rPr>
                          <w:drawing>
                            <wp:inline distT="0" distB="0" distL="0" distR="0" wp14:anchorId="6F2D9940" wp14:editId="435D14B3">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269B68D" w14:textId="77777777" w:rsidR="00D951DF" w:rsidRPr="00D951DF" w:rsidRDefault="00D951DF" w:rsidP="00D951DF">
                  <w:pPr>
                    <w:spacing w:after="0"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(A) IF YOU DISPUTE THE CLAIM and wish to defend the proceedings, then you must give, or send by post, to the respondent or respondent’s solicitor at the address for service mentioned above an appearance and defence in Form</w:t>
                  </w:r>
                  <w:r w:rsidRPr="00D951DF">
                    <w:rPr>
                      <w:rFonts w:ascii="Verdana" w:eastAsia="Times New Roman" w:hAnsi="Verdana" w:cs="Arial"/>
                      <w:color w:val="000000"/>
                      <w:sz w:val="24"/>
                      <w:szCs w:val="24"/>
                      <w:lang w:eastAsia="en-IE"/>
                    </w:rPr>
                    <w:t xml:space="preserve"> </w:t>
                  </w:r>
                </w:p>
                <w:p w14:paraId="6C8D1D68" w14:textId="77777777" w:rsidR="00D951DF" w:rsidRPr="00D951DF" w:rsidRDefault="00D951DF" w:rsidP="00D951DF">
                  <w:pPr>
                    <w:spacing w:before="100" w:beforeAutospacing="1" w:after="100" w:afterAutospacing="1"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42.01, Schedule C of the District Court Rules, not later than 28 days after the service on you of this claim notice, and at the same time file a copy of your appearance to this counterclaim with the District Court Clerk at the address below.</w:t>
                  </w:r>
                  <w:r w:rsidRPr="00D951DF">
                    <w:rPr>
                      <w:rFonts w:ascii="Verdana" w:eastAsia="Times New Roman" w:hAnsi="Verdana" w:cs="Arial"/>
                      <w:color w:val="000000"/>
                      <w:sz w:val="24"/>
                      <w:szCs w:val="24"/>
                      <w:lang w:eastAsia="en-IE"/>
                    </w:rPr>
                    <w:t xml:space="preserve"> </w:t>
                  </w:r>
                </w:p>
                <w:p w14:paraId="7CAE04FB" w14:textId="77777777" w:rsidR="00D951DF" w:rsidRPr="00D951DF" w:rsidRDefault="00D951DF" w:rsidP="00D951DF">
                  <w:pPr>
                    <w:spacing w:before="100" w:beforeAutospacing="1" w:after="100" w:afterAutospacing="1"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(B) IF YOU PAY THE AMOUNT of €........ and costs of €........ to the respondent or respondent’s solicitor within ten days and without serving an appearance and defence and filing an appearance you may avoid further costs.</w:t>
                  </w:r>
                  <w:r w:rsidRPr="00D951DF">
                    <w:rPr>
                      <w:rFonts w:ascii="Verdana" w:eastAsia="Times New Roman" w:hAnsi="Verdana" w:cs="Arial"/>
                      <w:color w:val="000000"/>
                      <w:sz w:val="24"/>
                      <w:szCs w:val="24"/>
                      <w:lang w:eastAsia="en-IE"/>
                    </w:rPr>
                    <w:t xml:space="preserve"> </w:t>
                  </w:r>
                </w:p>
                <w:p w14:paraId="3B020818" w14:textId="77777777" w:rsidR="00D951DF" w:rsidRPr="00D951DF" w:rsidRDefault="00D951DF" w:rsidP="00D951DF">
                  <w:pPr>
                    <w:spacing w:before="100" w:beforeAutospacing="1" w:after="100" w:afterAutospacing="1" w:line="240" w:lineRule="auto"/>
                    <w:rPr>
                      <w:rFonts w:ascii="Verdana" w:eastAsia="Times New Roman" w:hAnsi="Verdana" w:cs="Arial"/>
                      <w:color w:val="000000"/>
                      <w:sz w:val="24"/>
                      <w:szCs w:val="24"/>
                      <w:lang w:eastAsia="en-IE"/>
                    </w:rPr>
                  </w:pPr>
                  <w:r w:rsidRPr="00D951DF">
                    <w:rPr>
                      <w:rFonts w:ascii="Verdana" w:eastAsia="Times New Roman" w:hAnsi="Verdana" w:cs="Arial"/>
                      <w:color w:val="000000"/>
                      <w:sz w:val="20"/>
                      <w:szCs w:val="20"/>
                      <w:lang w:eastAsia="en-IE"/>
                    </w:rPr>
                    <w:t>IF YOU DO NOT ACT IN ACCORDANCE WITH (A) OR (B) ABOVE you will be held to have admitted the counterclaim and the respondent may apply to the District Court for judgment and proceed to execution.</w:t>
                  </w:r>
                  <w:r w:rsidRPr="00D951DF">
                    <w:rPr>
                      <w:rFonts w:ascii="Verdana" w:eastAsia="Times New Roman" w:hAnsi="Verdana" w:cs="Arial"/>
                      <w:color w:val="000000"/>
                      <w:sz w:val="24"/>
                      <w:szCs w:val="24"/>
                      <w:lang w:eastAsia="en-IE"/>
                    </w:rPr>
                    <w:t xml:space="preserve"> </w:t>
                  </w:r>
                </w:p>
                <w:p w14:paraId="57FD64BF" w14:textId="77777777" w:rsidR="00D951DF" w:rsidRPr="00D951DF" w:rsidRDefault="00D951DF" w:rsidP="00D951DF">
                  <w:pPr>
                    <w:spacing w:before="100" w:beforeAutospacing="1" w:after="100" w:afterAutospacing="1" w:line="240" w:lineRule="auto"/>
                    <w:rPr>
                      <w:rFonts w:ascii="Arial" w:eastAsia="Times New Roman" w:hAnsi="Arial" w:cs="Arial"/>
                      <w:color w:val="000000"/>
                      <w:sz w:val="24"/>
                      <w:szCs w:val="24"/>
                      <w:lang w:eastAsia="en-IE"/>
                    </w:rPr>
                  </w:pPr>
                  <w:r w:rsidRPr="00D951DF">
                    <w:rPr>
                      <w:rFonts w:ascii="Verdana" w:eastAsia="Times New Roman" w:hAnsi="Verdana" w:cs="Arial"/>
                      <w:i/>
                      <w:iCs/>
                      <w:color w:val="000000"/>
                      <w:sz w:val="20"/>
                      <w:szCs w:val="20"/>
                      <w:lang w:eastAsia="en-IE"/>
                    </w:rPr>
                    <w:t>[Conclude as in Form 42.01]</w:t>
                  </w:r>
                  <w:r w:rsidRPr="00D951DF">
                    <w:rPr>
                      <w:rFonts w:ascii="Arial" w:eastAsia="Times New Roman" w:hAnsi="Arial" w:cs="Arial"/>
                      <w:color w:val="000000"/>
                      <w:sz w:val="24"/>
                      <w:szCs w:val="24"/>
                      <w:lang w:eastAsia="en-IE"/>
                    </w:rPr>
                    <w:t xml:space="preserve"> </w:t>
                  </w:r>
                </w:p>
              </w:tc>
            </w:tr>
          </w:tbl>
          <w:p w14:paraId="68B57B47" w14:textId="77777777" w:rsidR="00D951DF" w:rsidRPr="00D951DF" w:rsidRDefault="00D951DF" w:rsidP="00D951DF">
            <w:pPr>
              <w:spacing w:after="0" w:line="240" w:lineRule="auto"/>
              <w:rPr>
                <w:rFonts w:ascii="Arial" w:eastAsia="Times New Roman" w:hAnsi="Arial" w:cs="Arial"/>
                <w:color w:val="000000"/>
                <w:sz w:val="24"/>
                <w:szCs w:val="24"/>
                <w:lang w:eastAsia="en-IE"/>
              </w:rPr>
            </w:pPr>
          </w:p>
        </w:tc>
      </w:tr>
    </w:tbl>
    <w:p w14:paraId="6C6D30A0" w14:textId="77777777" w:rsidR="005E0DFC" w:rsidRDefault="005E0DFC"/>
    <w:sectPr w:rsidR="005E0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DF"/>
    <w:rsid w:val="00181909"/>
    <w:rsid w:val="001A1B6C"/>
    <w:rsid w:val="005E0DFC"/>
    <w:rsid w:val="00A273A7"/>
    <w:rsid w:val="00D951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B85A"/>
  <w15:chartTrackingRefBased/>
  <w15:docId w15:val="{1A8EFDA8-B3E2-4713-B47C-A84483E2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1DF"/>
    <w:rPr>
      <w:strike w:val="0"/>
      <w:dstrike w:val="0"/>
      <w:color w:val="0B4C95"/>
      <w:u w:val="none"/>
      <w:effect w:val="none"/>
    </w:rPr>
  </w:style>
  <w:style w:type="paragraph" w:styleId="NormalWeb">
    <w:name w:val="Normal (Web)"/>
    <w:basedOn w:val="Normal"/>
    <w:uiPriority w:val="99"/>
    <w:semiHidden/>
    <w:unhideWhenUsed/>
    <w:rsid w:val="00D951DF"/>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01129">
      <w:bodyDiv w:val="1"/>
      <w:marLeft w:val="0"/>
      <w:marRight w:val="0"/>
      <w:marTop w:val="0"/>
      <w:marBottom w:val="0"/>
      <w:divBdr>
        <w:top w:val="none" w:sz="0" w:space="0" w:color="auto"/>
        <w:left w:val="none" w:sz="0" w:space="0" w:color="auto"/>
        <w:bottom w:val="none" w:sz="0" w:space="0" w:color="auto"/>
        <w:right w:val="none" w:sz="0" w:space="0" w:color="auto"/>
      </w:divBdr>
    </w:div>
    <w:div w:id="1663970479">
      <w:bodyDiv w:val="1"/>
      <w:marLeft w:val="0"/>
      <w:marRight w:val="0"/>
      <w:marTop w:val="0"/>
      <w:marBottom w:val="0"/>
      <w:divBdr>
        <w:top w:val="none" w:sz="0" w:space="0" w:color="auto"/>
        <w:left w:val="none" w:sz="0" w:space="0" w:color="auto"/>
        <w:bottom w:val="none" w:sz="0" w:space="0" w:color="auto"/>
        <w:right w:val="none" w:sz="0" w:space="0" w:color="auto"/>
      </w:divBdr>
      <w:divsChild>
        <w:div w:id="181957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Peter Kennedy</cp:lastModifiedBy>
  <cp:revision>2</cp:revision>
  <dcterms:created xsi:type="dcterms:W3CDTF">2023-11-30T12:08:00Z</dcterms:created>
  <dcterms:modified xsi:type="dcterms:W3CDTF">2023-11-30T12:08:00Z</dcterms:modified>
</cp:coreProperties>
</file>