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DFA8" w14:textId="3BE1C8D8" w:rsidR="001E59F3" w:rsidRPr="00A3182E" w:rsidRDefault="00FD47BD" w:rsidP="00A91D75">
      <w:r>
        <w:rPr>
          <w:noProof/>
        </w:rPr>
        <mc:AlternateContent>
          <mc:Choice Requires="wps">
            <w:drawing>
              <wp:anchor distT="0" distB="0" distL="114300" distR="114300" simplePos="0" relativeHeight="251653632" behindDoc="0" locked="0" layoutInCell="1" allowOverlap="1" wp14:anchorId="72324ECD" wp14:editId="249F9012">
                <wp:simplePos x="0" y="0"/>
                <wp:positionH relativeFrom="column">
                  <wp:posOffset>-508635</wp:posOffset>
                </wp:positionH>
                <wp:positionV relativeFrom="page">
                  <wp:posOffset>654050</wp:posOffset>
                </wp:positionV>
                <wp:extent cx="4328160" cy="1447800"/>
                <wp:effectExtent l="0" t="0" r="152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1447800"/>
                        </a:xfrm>
                        <a:prstGeom prst="rect">
                          <a:avLst/>
                        </a:prstGeom>
                        <a:noFill/>
                        <a:ln w="6350">
                          <a:noFill/>
                        </a:ln>
                      </wps:spPr>
                      <wps:txbx>
                        <w:txbxContent>
                          <w:p w14:paraId="4B6F07BC" w14:textId="176FF06D" w:rsidR="00DD5106" w:rsidRPr="00DD5106" w:rsidRDefault="00D8404B" w:rsidP="00DD5106">
                            <w:pPr>
                              <w:pStyle w:val="Title"/>
                              <w:rPr>
                                <w:b w:val="0"/>
                                <w:bCs w:val="0"/>
                              </w:rPr>
                            </w:pPr>
                            <w:r>
                              <w:t xml:space="preserve">Tuarascáil maidir leis an mBearna Pá idir na </w:t>
                            </w:r>
                            <w:proofErr w:type="spellStart"/>
                            <w:r>
                              <w:t>hInscní</w:t>
                            </w:r>
                            <w:proofErr w:type="spellEnd"/>
                          </w:p>
                          <w:p w14:paraId="7D888C7D" w14:textId="61434EB0" w:rsidR="00DD5106" w:rsidRPr="00370E95" w:rsidRDefault="001C57FF" w:rsidP="00DD5106">
                            <w:pPr>
                              <w:pStyle w:val="Subtitle"/>
                              <w:rPr>
                                <w:color w:val="FFFFFF"/>
                              </w:rPr>
                            </w:pPr>
                            <w:r>
                              <w:rPr>
                                <w:color w:val="FFFFFF"/>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4ECD" id="_x0000_t202" coordsize="21600,21600" o:spt="202" path="m,l,21600r21600,l21600,xe">
                <v:stroke joinstyle="miter"/>
                <v:path gradientshapeok="t" o:connecttype="rect"/>
              </v:shapetype>
              <v:shape id="Text Box 29" o:spid="_x0000_s1026" type="#_x0000_t202" style="position:absolute;margin-left:-40.05pt;margin-top:51.5pt;width:340.8pt;height:1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" filled="f" stroked="f" strokeweight=".5pt">
                <v:textbox inset="0,0,0,0">
                  <w:txbxContent>
                    <w:p w14:paraId="4B6F07BC" w14:textId="176FF06D" w:rsidR="00DD5106" w:rsidRPr="00DD5106" w:rsidRDefault="00D8404B" w:rsidP="00DD5106">
                      <w:pPr>
                        <w:pStyle w:val="Title"/>
                        <w:rPr>
                          <w:b w:val="0"/>
                          <w:bCs w:val="0"/>
                        </w:rPr>
                      </w:pPr>
                      <w:r>
                        <w:t xml:space="preserve">Tuarascáil maidir leis an mBearna Pá idir na </w:t>
                      </w:r>
                      <w:proofErr w:type="spellStart"/>
                      <w:r>
                        <w:t>hInscní</w:t>
                      </w:r>
                      <w:proofErr w:type="spellEnd"/>
                    </w:p>
                    <w:p w14:paraId="7D888C7D" w14:textId="61434EB0" w:rsidR="00DD5106" w:rsidRPr="00370E95" w:rsidRDefault="001C57FF" w:rsidP="00DD5106">
                      <w:pPr>
                        <w:pStyle w:val="Subtitle"/>
                        <w:rPr>
                          <w:color w:val="FFFFFF"/>
                        </w:rPr>
                      </w:pPr>
                      <w:r>
                        <w:rPr>
                          <w:color w:val="FFFFFF"/>
                        </w:rPr>
                        <w:t>2023</w:t>
                      </w:r>
                    </w:p>
                  </w:txbxContent>
                </v:textbox>
                <w10:wrap anchory="page"/>
              </v:shape>
            </w:pict>
          </mc:Fallback>
        </mc:AlternateContent>
      </w:r>
      <w:r>
        <w:rPr>
          <w:noProof/>
        </w:rPr>
        <mc:AlternateContent>
          <mc:Choice Requires="wps">
            <w:drawing>
              <wp:anchor distT="0" distB="0" distL="114300" distR="114300" simplePos="0" relativeHeight="251654656" behindDoc="0" locked="0" layoutInCell="1" allowOverlap="1" wp14:anchorId="5849BFC4" wp14:editId="204E9BAB">
                <wp:simplePos x="0" y="0"/>
                <wp:positionH relativeFrom="column">
                  <wp:posOffset>-49530</wp:posOffset>
                </wp:positionH>
                <wp:positionV relativeFrom="page">
                  <wp:posOffset>9318625</wp:posOffset>
                </wp:positionV>
                <wp:extent cx="4328160" cy="929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1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45EF" w14:textId="676CA53E" w:rsidR="00DD5106" w:rsidRPr="00370E95" w:rsidRDefault="00DD5106" w:rsidP="00DD5106">
                            <w:pPr>
                              <w:rPr>
                                <w:b/>
                                <w:bCs/>
                                <w:color w:val="FFFFFF"/>
                                <w:sz w:val="32"/>
                                <w:szCs w:val="32"/>
                              </w:rPr>
                            </w:pPr>
                            <w:r>
                              <w:rPr>
                                <w:b/>
                                <w:color w:val="FFFFFF"/>
                                <w:sz w:val="32"/>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BFC4" id="Text Box 31" o:spid="_x0000_s1027" type="#_x0000_t202" style="position:absolute;margin-left:-3.9pt;margin-top:733.75pt;width:340.8pt;height:7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ygEAAIEDAAAOAAAAZHJzL2Uyb0RvYy54bWysU1Fv0zAQfkfiP1h+p0kLTFvUdAKmIaTB&#10;kAY/wHHsxiLxmTu3Sfn1nJ22A/Y28WJd7s6fv++7y/p6GnqxN0gOfC2Xi1IK4zW0zm9r+f3b7atL&#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" filled="f" stroked="f" strokeweight=".5pt">
                <v:path arrowok="t"/>
                <v:textbox inset="0,0,0,0">
                  <w:txbxContent>
                    <w:p w14:paraId="59C945EF" w14:textId="676CA53E" w:rsidR="00DD5106" w:rsidRPr="00370E95" w:rsidRDefault="00DD5106" w:rsidP="00DD5106">
                      <w:pPr>
                        <w:rPr>
                          <w:b/>
                          <w:bCs/>
                          <w:color w:val="FFFFFF"/>
                          <w:sz w:val="32"/>
                          <w:szCs w:val="32"/>
                        </w:rPr>
                      </w:pPr>
                      <w:r>
                        <w:rPr>
                          <w:b/>
                          <w:color w:val="FFFFFF"/>
                          <w:sz w:val="32"/>
                        </w:rPr>
                        <w:br/>
                      </w:r>
                    </w:p>
                  </w:txbxContent>
                </v:textbox>
                <w10:wrap anchory="page"/>
              </v:shape>
            </w:pict>
          </mc:Fallback>
        </mc:AlternateContent>
      </w:r>
      <w:r>
        <w:rPr>
          <w:noProof/>
        </w:rPr>
        <mc:AlternateContent>
          <mc:Choice Requires="wps">
            <w:drawing>
              <wp:anchor distT="0" distB="0" distL="114300" distR="114300" simplePos="0" relativeHeight="251664896" behindDoc="1" locked="0" layoutInCell="1" allowOverlap="1" wp14:anchorId="02B6C452" wp14:editId="143EA595">
                <wp:simplePos x="0" y="0"/>
                <wp:positionH relativeFrom="column">
                  <wp:posOffset>-1162685</wp:posOffset>
                </wp:positionH>
                <wp:positionV relativeFrom="margin">
                  <wp:posOffset>7967980</wp:posOffset>
                </wp:positionV>
                <wp:extent cx="7559675" cy="18319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31975"/>
                        </a:xfrm>
                        <a:prstGeom prst="rect">
                          <a:avLst/>
                        </a:prstGeom>
                        <a:solidFill>
                          <a:srgbClr val="0070A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D17E" id="Rectangle 30" o:spid="_x0000_s1026" style="position:absolute;margin-left:-91.55pt;margin-top:627.4pt;width:595.25pt;height:1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" fillcolor="#0070af" stroked="f" strokeweight="2pt">
                <w10:wrap anchory="margin"/>
              </v:rect>
            </w:pict>
          </mc:Fallback>
        </mc:AlternateContent>
      </w:r>
      <w:r>
        <w:rPr>
          <w:noProof/>
        </w:rPr>
        <w:drawing>
          <wp:anchor distT="0" distB="0" distL="114300" distR="114300" simplePos="0" relativeHeight="251655680" behindDoc="0" locked="0" layoutInCell="1" allowOverlap="1" wp14:anchorId="74A7A906" wp14:editId="5F0C50DA">
            <wp:simplePos x="0" y="0"/>
            <wp:positionH relativeFrom="column">
              <wp:posOffset>4191000</wp:posOffset>
            </wp:positionH>
            <wp:positionV relativeFrom="page">
              <wp:posOffset>605790</wp:posOffset>
            </wp:positionV>
            <wp:extent cx="1708785" cy="1106805"/>
            <wp:effectExtent l="0" t="0" r="0" b="0"/>
            <wp:wrapNone/>
            <wp:docPr id="28" name="Picture 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785" cy="1106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1" locked="0" layoutInCell="1" allowOverlap="1" wp14:anchorId="768696D4" wp14:editId="245548D7">
                <wp:simplePos x="0" y="0"/>
                <wp:positionH relativeFrom="column">
                  <wp:posOffset>-1162050</wp:posOffset>
                </wp:positionH>
                <wp:positionV relativeFrom="page">
                  <wp:posOffset>2357120</wp:posOffset>
                </wp:positionV>
                <wp:extent cx="7559675" cy="67424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742430"/>
                        </a:xfrm>
                        <a:prstGeom prst="rect">
                          <a:avLst/>
                        </a:prstGeom>
                        <a:gradFill rotWithShape="1">
                          <a:gsLst>
                            <a:gs pos="0">
                              <a:srgbClr val="0370AF">
                                <a:alpha val="69823"/>
                              </a:srgbClr>
                            </a:gs>
                            <a:gs pos="100000">
                              <a:srgbClr val="00C4B4">
                                <a:alpha val="49854"/>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A322E" id="Rectangle 27" o:spid="_x0000_s1026" style="position:absolute;margin-left:-91.5pt;margin-top:185.6pt;width:595.25pt;height:53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" fillcolor="#0370af" stroked="f" strokeweight="2pt">
                <v:fill opacity="45759f" color2="#00c4b4" o:opacity2="32672f" rotate="t" angle="90" focus="100%" type="gradient"/>
                <v:path arrowok="t"/>
                <w10:wrap anchory="page"/>
              </v:rect>
            </w:pict>
          </mc:Fallback>
        </mc:AlternateContent>
      </w:r>
      <w:r>
        <w:rPr>
          <w:noProof/>
        </w:rPr>
        <w:drawing>
          <wp:anchor distT="0" distB="0" distL="114300" distR="114300" simplePos="0" relativeHeight="251662848" behindDoc="1" locked="0" layoutInCell="1" allowOverlap="1" wp14:anchorId="76D82377" wp14:editId="5CD57162">
            <wp:simplePos x="0" y="0"/>
            <wp:positionH relativeFrom="column">
              <wp:posOffset>-2077085</wp:posOffset>
            </wp:positionH>
            <wp:positionV relativeFrom="page">
              <wp:posOffset>2357120</wp:posOffset>
            </wp:positionV>
            <wp:extent cx="10444480" cy="6962775"/>
            <wp:effectExtent l="0" t="0" r="0" b="0"/>
            <wp:wrapNone/>
            <wp:docPr id="26" name="Picture 9" descr="A picture containing sky, outdoor, building, st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sky, outdoor, building, ston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480" cy="69627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036B9ED6" wp14:editId="52B9303D">
                <wp:simplePos x="0" y="0"/>
                <wp:positionH relativeFrom="column">
                  <wp:posOffset>-1160145</wp:posOffset>
                </wp:positionH>
                <wp:positionV relativeFrom="margin">
                  <wp:posOffset>-897255</wp:posOffset>
                </wp:positionV>
                <wp:extent cx="7560310" cy="23577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357755"/>
                        </a:xfrm>
                        <a:prstGeom prst="rect">
                          <a:avLst/>
                        </a:prstGeom>
                        <a:solidFill>
                          <a:srgbClr val="00365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E96D" id="Rectangle 25" o:spid="_x0000_s1026" style="position:absolute;margin-left:-91.35pt;margin-top:-70.65pt;width:595.3pt;height:18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" fillcolor="#003657" stroked="f" strokeweight="2pt">
                <v:path arrowok="t"/>
                <w10:wrap anchory="margin"/>
              </v:rect>
            </w:pict>
          </mc:Fallback>
        </mc:AlternateContent>
      </w:r>
    </w:p>
    <w:p w14:paraId="4E29CED6" w14:textId="77777777" w:rsidR="00B13DF4" w:rsidRDefault="00B13DF4" w:rsidP="00B13DF4"/>
    <w:p w14:paraId="62697884" w14:textId="03414EC7" w:rsidR="00661B0A" w:rsidRDefault="00661B0A">
      <w:pPr>
        <w:spacing w:after="0" w:line="240" w:lineRule="auto"/>
      </w:pPr>
      <w:r>
        <w:br w:type="page"/>
      </w:r>
    </w:p>
    <w:p w14:paraId="7B77CE34" w14:textId="77777777" w:rsidR="00661B0A" w:rsidRPr="00B13DF4" w:rsidRDefault="00661B0A" w:rsidP="00B13DF4"/>
    <w:p w14:paraId="13772D5D" w14:textId="3BFEF3F9" w:rsidR="00661B0A" w:rsidRDefault="00E523C3">
      <w:pPr>
        <w:pStyle w:val="TOC1"/>
        <w:tabs>
          <w:tab w:val="left" w:pos="480"/>
        </w:tabs>
        <w:rPr>
          <w:rFonts w:asciiTheme="minorHAnsi" w:eastAsiaTheme="minorEastAsia" w:hAnsiTheme="minorHAnsi" w:cstheme="minorBidi"/>
          <w:b w:val="0"/>
          <w:color w:val="auto"/>
          <w:kern w:val="2"/>
          <w:szCs w:val="24"/>
          <w:lang w:eastAsia="ga-IE"/>
          <w14:ligatures w14:val="standardContextual"/>
        </w:rPr>
      </w:pPr>
      <w:r w:rsidRPr="00A3182E">
        <w:rPr>
          <w:b w:val="0"/>
        </w:rPr>
        <w:fldChar w:fldCharType="begin"/>
      </w:r>
      <w:r w:rsidRPr="00A3182E">
        <w:instrText xml:space="preserve"> TOC \o "1-3" \h \z \u </w:instrText>
      </w:r>
      <w:r w:rsidRPr="00A3182E">
        <w:rPr>
          <w:b w:val="0"/>
        </w:rPr>
        <w:fldChar w:fldCharType="separate"/>
      </w:r>
      <w:hyperlink w:anchor="_Toc221806735" w:history="1">
        <w:r w:rsidR="00661B0A" w:rsidRPr="00197C35">
          <w:rPr>
            <w:rStyle w:val="Hyperlink"/>
          </w:rPr>
          <w:t>1.</w:t>
        </w:r>
        <w:r w:rsidR="00661B0A">
          <w:rPr>
            <w:rFonts w:asciiTheme="minorHAnsi" w:eastAsiaTheme="minorEastAsia" w:hAnsiTheme="minorHAnsi" w:cstheme="minorBidi"/>
            <w:b w:val="0"/>
            <w:color w:val="auto"/>
            <w:kern w:val="2"/>
            <w:szCs w:val="24"/>
            <w:lang w:eastAsia="ga-IE"/>
            <w14:ligatures w14:val="standardContextual"/>
          </w:rPr>
          <w:tab/>
        </w:r>
        <w:r w:rsidR="00661B0A" w:rsidRPr="00197C35">
          <w:rPr>
            <w:rStyle w:val="Hyperlink"/>
          </w:rPr>
          <w:t>Réamhrá</w:t>
        </w:r>
        <w:r w:rsidR="00661B0A">
          <w:rPr>
            <w:webHidden/>
          </w:rPr>
          <w:tab/>
        </w:r>
        <w:r w:rsidR="00661B0A">
          <w:rPr>
            <w:webHidden/>
          </w:rPr>
          <w:fldChar w:fldCharType="begin"/>
        </w:r>
        <w:r w:rsidR="00661B0A">
          <w:rPr>
            <w:webHidden/>
          </w:rPr>
          <w:instrText xml:space="preserve"> PAGEREF _Toc221806735 \h </w:instrText>
        </w:r>
        <w:r w:rsidR="00661B0A">
          <w:rPr>
            <w:webHidden/>
          </w:rPr>
        </w:r>
        <w:r w:rsidR="00661B0A">
          <w:rPr>
            <w:webHidden/>
          </w:rPr>
          <w:fldChar w:fldCharType="separate"/>
        </w:r>
        <w:r w:rsidR="00661B0A">
          <w:rPr>
            <w:webHidden/>
          </w:rPr>
          <w:t>3</w:t>
        </w:r>
        <w:r w:rsidR="00661B0A">
          <w:rPr>
            <w:webHidden/>
          </w:rPr>
          <w:fldChar w:fldCharType="end"/>
        </w:r>
      </w:hyperlink>
    </w:p>
    <w:p w14:paraId="42A9E684" w14:textId="0F32AD05" w:rsidR="00661B0A" w:rsidRDefault="00661B0A">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06737" w:history="1">
        <w:r w:rsidRPr="00197C35">
          <w:rPr>
            <w:rStyle w:val="Hyperlink"/>
          </w:rPr>
          <w:t>2.</w:t>
        </w:r>
        <w:r>
          <w:rPr>
            <w:rFonts w:asciiTheme="minorHAnsi" w:eastAsiaTheme="minorEastAsia" w:hAnsiTheme="minorHAnsi" w:cstheme="minorBidi"/>
            <w:b w:val="0"/>
            <w:color w:val="auto"/>
            <w:kern w:val="2"/>
            <w:szCs w:val="24"/>
            <w:lang w:eastAsia="ga-IE"/>
            <w14:ligatures w14:val="standardContextual"/>
          </w:rPr>
          <w:tab/>
        </w:r>
        <w:r w:rsidRPr="00197C35">
          <w:rPr>
            <w:rStyle w:val="Hyperlink"/>
          </w:rPr>
          <w:t>An tAcht um Fhaisnéis faoi Phá idir na hInscní, 2021</w:t>
        </w:r>
        <w:r>
          <w:rPr>
            <w:webHidden/>
          </w:rPr>
          <w:tab/>
        </w:r>
        <w:r>
          <w:rPr>
            <w:webHidden/>
          </w:rPr>
          <w:fldChar w:fldCharType="begin"/>
        </w:r>
        <w:r>
          <w:rPr>
            <w:webHidden/>
          </w:rPr>
          <w:instrText xml:space="preserve"> PAGEREF _Toc221806737 \h </w:instrText>
        </w:r>
        <w:r>
          <w:rPr>
            <w:webHidden/>
          </w:rPr>
        </w:r>
        <w:r>
          <w:rPr>
            <w:webHidden/>
          </w:rPr>
          <w:fldChar w:fldCharType="separate"/>
        </w:r>
        <w:r>
          <w:rPr>
            <w:webHidden/>
          </w:rPr>
          <w:t>5</w:t>
        </w:r>
        <w:r>
          <w:rPr>
            <w:webHidden/>
          </w:rPr>
          <w:fldChar w:fldCharType="end"/>
        </w:r>
      </w:hyperlink>
    </w:p>
    <w:p w14:paraId="0AFD362A" w14:textId="5902D141" w:rsidR="00661B0A" w:rsidRDefault="00661B0A">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06738" w:history="1">
        <w:r w:rsidRPr="00197C35">
          <w:rPr>
            <w:rStyle w:val="Hyperlink"/>
          </w:rPr>
          <w:t>3.</w:t>
        </w:r>
        <w:r>
          <w:rPr>
            <w:rFonts w:asciiTheme="minorHAnsi" w:eastAsiaTheme="minorEastAsia" w:hAnsiTheme="minorHAnsi" w:cstheme="minorBidi"/>
            <w:b w:val="0"/>
            <w:color w:val="auto"/>
            <w:kern w:val="2"/>
            <w:szCs w:val="24"/>
            <w:lang w:eastAsia="ga-IE"/>
            <w14:ligatures w14:val="standardContextual"/>
          </w:rPr>
          <w:tab/>
        </w:r>
        <w:r w:rsidRPr="00197C35">
          <w:rPr>
            <w:rStyle w:val="Hyperlink"/>
          </w:rPr>
          <w:t>An tSeirbhís Chúirteanna 2022</w:t>
        </w:r>
        <w:r>
          <w:rPr>
            <w:webHidden/>
          </w:rPr>
          <w:tab/>
        </w:r>
        <w:r>
          <w:rPr>
            <w:webHidden/>
          </w:rPr>
          <w:fldChar w:fldCharType="begin"/>
        </w:r>
        <w:r>
          <w:rPr>
            <w:webHidden/>
          </w:rPr>
          <w:instrText xml:space="preserve"> PAGEREF _Toc221806738 \h </w:instrText>
        </w:r>
        <w:r>
          <w:rPr>
            <w:webHidden/>
          </w:rPr>
        </w:r>
        <w:r>
          <w:rPr>
            <w:webHidden/>
          </w:rPr>
          <w:fldChar w:fldCharType="separate"/>
        </w:r>
        <w:r>
          <w:rPr>
            <w:webHidden/>
          </w:rPr>
          <w:t>6</w:t>
        </w:r>
        <w:r>
          <w:rPr>
            <w:webHidden/>
          </w:rPr>
          <w:fldChar w:fldCharType="end"/>
        </w:r>
      </w:hyperlink>
    </w:p>
    <w:p w14:paraId="2F13A56D" w14:textId="34B2F721" w:rsidR="00661B0A" w:rsidRDefault="00661B0A">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06739" w:history="1">
        <w:r w:rsidRPr="00197C35">
          <w:rPr>
            <w:rStyle w:val="Hyperlink"/>
          </w:rPr>
          <w:t>4.</w:t>
        </w:r>
        <w:r>
          <w:rPr>
            <w:rFonts w:asciiTheme="minorHAnsi" w:eastAsiaTheme="minorEastAsia" w:hAnsiTheme="minorHAnsi" w:cstheme="minorBidi"/>
            <w:b w:val="0"/>
            <w:color w:val="auto"/>
            <w:kern w:val="2"/>
            <w:szCs w:val="24"/>
            <w:lang w:eastAsia="ga-IE"/>
            <w14:ligatures w14:val="standardContextual"/>
          </w:rPr>
          <w:tab/>
        </w:r>
        <w:r w:rsidRPr="00197C35">
          <w:rPr>
            <w:rStyle w:val="Hyperlink"/>
          </w:rPr>
          <w:t>An tSeirbhís Chúirteanna 2023</w:t>
        </w:r>
        <w:r>
          <w:rPr>
            <w:webHidden/>
          </w:rPr>
          <w:tab/>
        </w:r>
        <w:r>
          <w:rPr>
            <w:webHidden/>
          </w:rPr>
          <w:fldChar w:fldCharType="begin"/>
        </w:r>
        <w:r>
          <w:rPr>
            <w:webHidden/>
          </w:rPr>
          <w:instrText xml:space="preserve"> PAGEREF _Toc221806739 \h </w:instrText>
        </w:r>
        <w:r>
          <w:rPr>
            <w:webHidden/>
          </w:rPr>
        </w:r>
        <w:r>
          <w:rPr>
            <w:webHidden/>
          </w:rPr>
          <w:fldChar w:fldCharType="separate"/>
        </w:r>
        <w:r>
          <w:rPr>
            <w:webHidden/>
          </w:rPr>
          <w:t>7</w:t>
        </w:r>
        <w:r>
          <w:rPr>
            <w:webHidden/>
          </w:rPr>
          <w:fldChar w:fldCharType="end"/>
        </w:r>
      </w:hyperlink>
    </w:p>
    <w:p w14:paraId="1FBE1AF8" w14:textId="5F64DC05" w:rsidR="00661B0A" w:rsidRDefault="00661B0A">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06740" w:history="1">
        <w:r w:rsidRPr="00197C35">
          <w:rPr>
            <w:rStyle w:val="Hyperlink"/>
          </w:rPr>
          <w:t>5.</w:t>
        </w:r>
        <w:r>
          <w:rPr>
            <w:rFonts w:asciiTheme="minorHAnsi" w:eastAsiaTheme="minorEastAsia" w:hAnsiTheme="minorHAnsi" w:cstheme="minorBidi"/>
            <w:b w:val="0"/>
            <w:color w:val="auto"/>
            <w:kern w:val="2"/>
            <w:szCs w:val="24"/>
            <w:lang w:eastAsia="ga-IE"/>
            <w14:ligatures w14:val="standardContextual"/>
          </w:rPr>
          <w:tab/>
        </w:r>
        <w:r w:rsidRPr="00197C35">
          <w:rPr>
            <w:rStyle w:val="Hyperlink"/>
          </w:rPr>
          <w:t>Sonraí</w:t>
        </w:r>
        <w:r>
          <w:rPr>
            <w:webHidden/>
          </w:rPr>
          <w:tab/>
        </w:r>
        <w:r>
          <w:rPr>
            <w:webHidden/>
          </w:rPr>
          <w:fldChar w:fldCharType="begin"/>
        </w:r>
        <w:r>
          <w:rPr>
            <w:webHidden/>
          </w:rPr>
          <w:instrText xml:space="preserve"> PAGEREF _Toc221806740 \h </w:instrText>
        </w:r>
        <w:r>
          <w:rPr>
            <w:webHidden/>
          </w:rPr>
        </w:r>
        <w:r>
          <w:rPr>
            <w:webHidden/>
          </w:rPr>
          <w:fldChar w:fldCharType="separate"/>
        </w:r>
        <w:r>
          <w:rPr>
            <w:webHidden/>
          </w:rPr>
          <w:t>8</w:t>
        </w:r>
        <w:r>
          <w:rPr>
            <w:webHidden/>
          </w:rPr>
          <w:fldChar w:fldCharType="end"/>
        </w:r>
      </w:hyperlink>
    </w:p>
    <w:p w14:paraId="5B1D63CC" w14:textId="78F57B53" w:rsidR="00661B0A" w:rsidRDefault="00661B0A">
      <w:pPr>
        <w:pStyle w:val="TOC1"/>
        <w:tabs>
          <w:tab w:val="left" w:pos="480"/>
        </w:tabs>
        <w:rPr>
          <w:rFonts w:asciiTheme="minorHAnsi" w:eastAsiaTheme="minorEastAsia" w:hAnsiTheme="minorHAnsi" w:cstheme="minorBidi"/>
          <w:b w:val="0"/>
          <w:color w:val="auto"/>
          <w:kern w:val="2"/>
          <w:szCs w:val="24"/>
          <w:lang w:eastAsia="ga-IE"/>
          <w14:ligatures w14:val="standardContextual"/>
        </w:rPr>
      </w:pPr>
      <w:hyperlink w:anchor="_Toc221806741" w:history="1">
        <w:r w:rsidRPr="00197C35">
          <w:rPr>
            <w:rStyle w:val="Hyperlink"/>
          </w:rPr>
          <w:t>6.</w:t>
        </w:r>
        <w:r>
          <w:rPr>
            <w:rFonts w:asciiTheme="minorHAnsi" w:eastAsiaTheme="minorEastAsia" w:hAnsiTheme="minorHAnsi" w:cstheme="minorBidi"/>
            <w:b w:val="0"/>
            <w:color w:val="auto"/>
            <w:kern w:val="2"/>
            <w:szCs w:val="24"/>
            <w:lang w:eastAsia="ga-IE"/>
            <w14:ligatures w14:val="standardContextual"/>
          </w:rPr>
          <w:tab/>
        </w:r>
        <w:r w:rsidRPr="00197C35">
          <w:rPr>
            <w:rStyle w:val="Hyperlink"/>
          </w:rPr>
          <w:t>Faisnéis faoin mBearna Pá idir na hInscnía úsáid.</w:t>
        </w:r>
        <w:r>
          <w:rPr>
            <w:webHidden/>
          </w:rPr>
          <w:tab/>
        </w:r>
        <w:r>
          <w:rPr>
            <w:webHidden/>
          </w:rPr>
          <w:fldChar w:fldCharType="begin"/>
        </w:r>
        <w:r>
          <w:rPr>
            <w:webHidden/>
          </w:rPr>
          <w:instrText xml:space="preserve"> PAGEREF _Toc221806741 \h </w:instrText>
        </w:r>
        <w:r>
          <w:rPr>
            <w:webHidden/>
          </w:rPr>
        </w:r>
        <w:r>
          <w:rPr>
            <w:webHidden/>
          </w:rPr>
          <w:fldChar w:fldCharType="separate"/>
        </w:r>
        <w:r>
          <w:rPr>
            <w:webHidden/>
          </w:rPr>
          <w:t>13</w:t>
        </w:r>
        <w:r>
          <w:rPr>
            <w:webHidden/>
          </w:rPr>
          <w:fldChar w:fldCharType="end"/>
        </w:r>
      </w:hyperlink>
    </w:p>
    <w:p w14:paraId="2364684A" w14:textId="118A82CC" w:rsidR="00E523C3" w:rsidRPr="00A3182E" w:rsidRDefault="00E523C3">
      <w:r w:rsidRPr="00A3182E">
        <w:rPr>
          <w:b/>
        </w:rPr>
        <w:fldChar w:fldCharType="end"/>
      </w:r>
    </w:p>
    <w:p w14:paraId="5013B6CF" w14:textId="161218FD" w:rsidR="00E523C3" w:rsidRPr="006D5CA6" w:rsidRDefault="00FD47BD" w:rsidP="00B13DF4">
      <w:pPr>
        <w:pStyle w:val="Heading1"/>
        <w:numPr>
          <w:ilvl w:val="0"/>
          <w:numId w:val="44"/>
        </w:numPr>
        <w:rPr>
          <w:sz w:val="40"/>
          <w:szCs w:val="16"/>
        </w:rPr>
      </w:pPr>
      <w:bookmarkStart w:id="0" w:name="_Toc155885947"/>
      <w:bookmarkStart w:id="1" w:name="_Toc221806735"/>
      <w:r>
        <w:rPr>
          <w:sz w:val="40"/>
        </w:rPr>
        <w:lastRenderedPageBreak/>
        <w:t>Réamhrá</w:t>
      </w:r>
      <w:bookmarkEnd w:id="0"/>
      <w:bookmarkEnd w:id="1"/>
      <w:r>
        <w:rPr>
          <w:sz w:val="40"/>
        </w:rPr>
        <w:t xml:space="preserve"> </w:t>
      </w:r>
    </w:p>
    <w:p w14:paraId="3EF6A3AE" w14:textId="3F3197D7" w:rsidR="00FD47BD" w:rsidRDefault="00FD47BD" w:rsidP="00F44B30">
      <w:pPr>
        <w:pStyle w:val="Heading2"/>
        <w:spacing w:before="0" w:after="240" w:line="360" w:lineRule="auto"/>
        <w:rPr>
          <w:b w:val="0"/>
          <w:bCs w:val="0"/>
          <w:color w:val="000000" w:themeColor="text1"/>
          <w:sz w:val="24"/>
          <w:szCs w:val="24"/>
        </w:rPr>
      </w:pPr>
      <w:bookmarkStart w:id="2" w:name="_Toc155885948"/>
      <w:bookmarkStart w:id="3" w:name="_Toc155886346"/>
      <w:bookmarkStart w:id="4" w:name="_Toc221806736"/>
      <w:r>
        <w:rPr>
          <w:rFonts w:asciiTheme="minorHAnsi" w:hAnsiTheme="minorHAnsi"/>
          <w:b w:val="0"/>
          <w:color w:val="000000" w:themeColor="text1"/>
          <w:sz w:val="24"/>
        </w:rPr>
        <w:t xml:space="preserve">Leagann an tSeirbhís Chúirteanna amach ina Straitéis Daoine agus Eagraíochta 2022 go 2024, gur mian léi a bheith ina háit oibre inar féidir le gach duine a bheith rathúil; a bheith ina áit inar mian le daoine a ngairmeacha beatha a infheistiú chun spriocanna pearsanta agus eagraíochta a bhaint amach.  </w:t>
      </w:r>
      <w:r>
        <w:rPr>
          <w:b w:val="0"/>
          <w:color w:val="000000" w:themeColor="text1"/>
          <w:sz w:val="24"/>
        </w:rPr>
        <w:t>Táimid ag súil go mbeidh an tSeirbhís Chúirteanna ina háit ina mbraitheann gach duine go bhfuil siad in ann teacht chun oibre mar a bhfíor-fhéiniúlacht féin.</w:t>
      </w:r>
      <w:bookmarkEnd w:id="2"/>
      <w:bookmarkEnd w:id="3"/>
      <w:bookmarkEnd w:id="4"/>
      <w:r>
        <w:rPr>
          <w:b w:val="0"/>
          <w:color w:val="000000" w:themeColor="text1"/>
          <w:sz w:val="24"/>
        </w:rPr>
        <w:t xml:space="preserve">  </w:t>
      </w:r>
    </w:p>
    <w:p w14:paraId="08C12223" w14:textId="021D8382" w:rsidR="00FD47BD" w:rsidRPr="00FD47BD" w:rsidRDefault="00FD47BD" w:rsidP="00F44B30">
      <w:pPr>
        <w:spacing w:line="360" w:lineRule="auto"/>
        <w:rPr>
          <w:color w:val="000000" w:themeColor="text1"/>
          <w:szCs w:val="24"/>
        </w:rPr>
      </w:pPr>
      <w:r>
        <w:rPr>
          <w:color w:val="000000" w:themeColor="text1"/>
        </w:rPr>
        <w:t xml:space="preserve">Tá freagracht ar gach comhlacht poiblí in Éirinn comhionannas a chur chun cinn, idirdhealú a chosc agus cearta daonna a bhfostaithe, a gcustaiméirí, a n-úsáideoirí seirbhíse agus gach duine a dtéann a mbeartais agus a bpleananna i bhfeidhm orthu a chosaint. </w:t>
      </w:r>
    </w:p>
    <w:p w14:paraId="74475E8C" w14:textId="4D102CB2" w:rsidR="00FD47BD" w:rsidRDefault="00C322B4" w:rsidP="00F44B30">
      <w:pPr>
        <w:spacing w:line="360" w:lineRule="auto"/>
        <w:rPr>
          <w:color w:val="000000" w:themeColor="text1"/>
          <w:szCs w:val="24"/>
        </w:rPr>
      </w:pPr>
      <w:r>
        <w:rPr>
          <w:color w:val="000000" w:themeColor="text1"/>
        </w:rPr>
        <w:t xml:space="preserve">Léirítear go páirteach ár dtiomantas a chomhlíonadh mar áit ina mothaíonn gach duine comhionann trí thuairisciú a dhéanamh ar ár mbearna </w:t>
      </w:r>
      <w:proofErr w:type="spellStart"/>
      <w:r>
        <w:rPr>
          <w:color w:val="000000" w:themeColor="text1"/>
        </w:rPr>
        <w:t>phá</w:t>
      </w:r>
      <w:proofErr w:type="spellEnd"/>
      <w:r>
        <w:rPr>
          <w:color w:val="000000" w:themeColor="text1"/>
        </w:rPr>
        <w:t xml:space="preserve"> idir na </w:t>
      </w:r>
      <w:proofErr w:type="spellStart"/>
      <w:r>
        <w:rPr>
          <w:color w:val="000000" w:themeColor="text1"/>
        </w:rPr>
        <w:t>hinscní</w:t>
      </w:r>
      <w:proofErr w:type="spellEnd"/>
      <w:r>
        <w:rPr>
          <w:color w:val="000000" w:themeColor="text1"/>
        </w:rPr>
        <w:t xml:space="preserve"> agus ar rannpháirtíocht na n-inscní ar fud gach gráid.</w:t>
      </w:r>
    </w:p>
    <w:p w14:paraId="5711A46E" w14:textId="77777777" w:rsidR="006D5CA6" w:rsidRDefault="006D5CA6" w:rsidP="006D5CA6">
      <w:pPr>
        <w:spacing w:line="360" w:lineRule="auto"/>
      </w:pPr>
      <w:r>
        <w:t xml:space="preserve">Tá réimse beartas ag an tSeirbhís Chúirteanna mar fhostóir </w:t>
      </w:r>
      <w:proofErr w:type="spellStart"/>
      <w:r>
        <w:t>státseirbhíse</w:t>
      </w:r>
      <w:proofErr w:type="spellEnd"/>
      <w:r>
        <w:t xml:space="preserve"> chun tacú le </w:t>
      </w:r>
      <w:proofErr w:type="spellStart"/>
      <w:r>
        <w:t>comhdheiseanna</w:t>
      </w:r>
      <w:proofErr w:type="spellEnd"/>
      <w:r>
        <w:t xml:space="preserve"> agus rannpháirtíocht na mban sa lucht saothair.  Áirítear orthu sin bliain oibre níos giorra, saoire mháithreachais, saoire do thuismitheoirí, fleisc-am agus saoire atharthachta.  </w:t>
      </w:r>
    </w:p>
    <w:p w14:paraId="7D2D51A5" w14:textId="2F2C8AF1" w:rsidR="00F44B30" w:rsidRDefault="00F44B30" w:rsidP="00FD47BD">
      <w:pPr>
        <w:spacing w:line="360" w:lineRule="auto"/>
        <w:rPr>
          <w:color w:val="000000" w:themeColor="text1"/>
          <w:szCs w:val="24"/>
        </w:rPr>
      </w:pPr>
      <w:r>
        <w:t xml:space="preserve">Tá sé tábhachtach a chur in iúl go bhfuil an bhearna </w:t>
      </w:r>
      <w:proofErr w:type="spellStart"/>
      <w:r>
        <w:t>phá</w:t>
      </w:r>
      <w:proofErr w:type="spellEnd"/>
      <w:r>
        <w:t xml:space="preserve"> idir na </w:t>
      </w:r>
      <w:proofErr w:type="spellStart"/>
      <w:r>
        <w:t>hinscní</w:t>
      </w:r>
      <w:proofErr w:type="spellEnd"/>
      <w:r>
        <w:t xml:space="preserve"> éagsúil le coincheap an </w:t>
      </w:r>
      <w:proofErr w:type="spellStart"/>
      <w:r>
        <w:t>phá</w:t>
      </w:r>
      <w:proofErr w:type="spellEnd"/>
      <w:r>
        <w:t xml:space="preserve"> neamh-chomhionainn.  Ciallaíonn pá éagothrom </w:t>
      </w:r>
      <w:r>
        <w:rPr>
          <w:color w:val="000000" w:themeColor="text1"/>
        </w:rPr>
        <w:t>nach féidir fostaí a íoc níos lú i gcomparáid le fostaí eile den ghnéas eile atá ag déanamh obair ar comhionann a luach.</w:t>
      </w:r>
    </w:p>
    <w:p w14:paraId="5ADB0F59" w14:textId="07358B9B" w:rsidR="00667F23" w:rsidRPr="00FD47BD" w:rsidRDefault="00667F23" w:rsidP="00FD47BD">
      <w:pPr>
        <w:spacing w:line="360" w:lineRule="auto"/>
        <w:rPr>
          <w:color w:val="000000" w:themeColor="text1"/>
          <w:szCs w:val="24"/>
        </w:rPr>
      </w:pPr>
      <w:r>
        <w:rPr>
          <w:color w:val="000000" w:themeColor="text1"/>
        </w:rPr>
        <w:t xml:space="preserve">In 2022 ba é -2.2% an </w:t>
      </w:r>
      <w:proofErr w:type="spellStart"/>
      <w:r>
        <w:rPr>
          <w:color w:val="000000" w:themeColor="text1"/>
        </w:rPr>
        <w:t>mheánbhearna</w:t>
      </w:r>
      <w:proofErr w:type="spellEnd"/>
      <w:r>
        <w:rPr>
          <w:color w:val="000000" w:themeColor="text1"/>
        </w:rPr>
        <w:t xml:space="preserve"> </w:t>
      </w:r>
      <w:proofErr w:type="spellStart"/>
      <w:r>
        <w:rPr>
          <w:color w:val="000000" w:themeColor="text1"/>
        </w:rPr>
        <w:t>phá</w:t>
      </w:r>
      <w:proofErr w:type="spellEnd"/>
      <w:r>
        <w:rPr>
          <w:color w:val="000000" w:themeColor="text1"/>
        </w:rPr>
        <w:t xml:space="preserve"> in aghaidh na huaire idir na </w:t>
      </w:r>
      <w:proofErr w:type="spellStart"/>
      <w:r>
        <w:rPr>
          <w:color w:val="000000" w:themeColor="text1"/>
        </w:rPr>
        <w:t>hinscní</w:t>
      </w:r>
      <w:proofErr w:type="spellEnd"/>
      <w:r>
        <w:rPr>
          <w:color w:val="000000" w:themeColor="text1"/>
        </w:rPr>
        <w:t xml:space="preserve"> agus in 2023 ba é -2.4% í.  Is mná iad 60% den eagraíocht.  Go deimhin, tuilleann mná 2.2% níos mó ná fir in 2022 agus 2.4% níos mó in 2023.  Dá bhrí sin, níl aon chúis imní láithreach ann maidir le rannpháirtíocht na mban sa lucht saothair.  Mar sin féin, dá mbogfadh an treocht i bhfad níos </w:t>
      </w:r>
      <w:r>
        <w:rPr>
          <w:color w:val="000000" w:themeColor="text1"/>
        </w:rPr>
        <w:lastRenderedPageBreak/>
        <w:t>mó i bhfabhar na mban, d’fhéadfadh sé sin a bheith ina shaincheist toisc gurb é ár mian comhdhéanamh inscne na sochaí a léiriú.</w:t>
      </w:r>
    </w:p>
    <w:p w14:paraId="640DFB5A" w14:textId="77777777" w:rsidR="00C322B4" w:rsidRPr="00B13DF4" w:rsidRDefault="00C322B4" w:rsidP="00B13DF4">
      <w:pPr>
        <w:pStyle w:val="Heading1"/>
        <w:numPr>
          <w:ilvl w:val="0"/>
          <w:numId w:val="44"/>
        </w:numPr>
        <w:rPr>
          <w:sz w:val="40"/>
          <w:szCs w:val="16"/>
        </w:rPr>
      </w:pPr>
      <w:bookmarkStart w:id="5" w:name="_Toc221806737"/>
      <w:r>
        <w:rPr>
          <w:sz w:val="40"/>
        </w:rPr>
        <w:lastRenderedPageBreak/>
        <w:t xml:space="preserve">An tAcht um Fhaisnéis faoi </w:t>
      </w:r>
      <w:proofErr w:type="spellStart"/>
      <w:r>
        <w:rPr>
          <w:sz w:val="40"/>
        </w:rPr>
        <w:t>Phá</w:t>
      </w:r>
      <w:proofErr w:type="spellEnd"/>
      <w:r>
        <w:rPr>
          <w:sz w:val="40"/>
        </w:rPr>
        <w:t xml:space="preserve"> idir na </w:t>
      </w:r>
      <w:proofErr w:type="spellStart"/>
      <w:r>
        <w:rPr>
          <w:sz w:val="40"/>
        </w:rPr>
        <w:t>hInscní</w:t>
      </w:r>
      <w:proofErr w:type="spellEnd"/>
      <w:r>
        <w:rPr>
          <w:sz w:val="40"/>
        </w:rPr>
        <w:t>, 2021</w:t>
      </w:r>
      <w:bookmarkEnd w:id="5"/>
    </w:p>
    <w:p w14:paraId="4415F69D" w14:textId="77777777" w:rsidR="00C322B4" w:rsidRDefault="00C322B4" w:rsidP="00C322B4">
      <w:pPr>
        <w:spacing w:line="360" w:lineRule="auto"/>
        <w:rPr>
          <w:szCs w:val="24"/>
        </w:rPr>
      </w:pPr>
      <w:r>
        <w:t xml:space="preserve">Síníodh an tAcht um Fhaisnéis faoin mBearna Pá idir na </w:t>
      </w:r>
      <w:proofErr w:type="spellStart"/>
      <w:r>
        <w:t>hInscní</w:t>
      </w:r>
      <w:proofErr w:type="spellEnd"/>
      <w:r>
        <w:t xml:space="preserve"> i </w:t>
      </w:r>
      <w:proofErr w:type="spellStart"/>
      <w:r>
        <w:t>ndlí</w:t>
      </w:r>
      <w:proofErr w:type="spellEnd"/>
      <w:r>
        <w:t xml:space="preserve"> na hÉireann in 2021 agus thosaigh éifeacht phraiticiúil aige in 2022 d’fhostóirí a bhfuil níos mó ná 250 fostaí acu. </w:t>
      </w:r>
    </w:p>
    <w:p w14:paraId="10F20689" w14:textId="33722E43" w:rsidR="00C322B4" w:rsidRDefault="00C322B4" w:rsidP="00C322B4">
      <w:pPr>
        <w:spacing w:line="360" w:lineRule="auto"/>
        <w:rPr>
          <w:szCs w:val="24"/>
        </w:rPr>
      </w:pPr>
      <w:r>
        <w:t xml:space="preserve">Faoin Acht, ceanglaítear ar fhostóirí faisnéis a fhoilsiú maidir lena mbearna </w:t>
      </w:r>
      <w:proofErr w:type="spellStart"/>
      <w:r>
        <w:t>phá</w:t>
      </w:r>
      <w:proofErr w:type="spellEnd"/>
      <w:r>
        <w:t xml:space="preserve"> idir na </w:t>
      </w:r>
      <w:proofErr w:type="spellStart"/>
      <w:r>
        <w:t>hinscní</w:t>
      </w:r>
      <w:proofErr w:type="spellEnd"/>
      <w:r>
        <w:t xml:space="preserve"> – go sonrach, difríochtaí </w:t>
      </w:r>
      <w:proofErr w:type="spellStart"/>
      <w:r>
        <w:t>inscnebhunaithe</w:t>
      </w:r>
      <w:proofErr w:type="spellEnd"/>
      <w:r>
        <w:t xml:space="preserve"> sa mheánluach saothair agus sa mheánluach saothair in aghaidh na huaire, </w:t>
      </w:r>
      <w:proofErr w:type="spellStart"/>
      <w:r>
        <w:t>meáníocaíochtaí</w:t>
      </w:r>
      <w:proofErr w:type="spellEnd"/>
      <w:r>
        <w:t xml:space="preserve"> bónais agus íocaíochtaí </w:t>
      </w:r>
      <w:proofErr w:type="spellStart"/>
      <w:r>
        <w:t>airmheánacha</w:t>
      </w:r>
      <w:proofErr w:type="spellEnd"/>
      <w:r>
        <w:t xml:space="preserve"> bónais agus céatadán na bhfostaithe a d’íoc bónas nó sochair chomhchineáil. </w:t>
      </w:r>
    </w:p>
    <w:p w14:paraId="3E65977B" w14:textId="24F53AA2" w:rsidR="00C322B4" w:rsidRDefault="00C322B4" w:rsidP="00C322B4">
      <w:pPr>
        <w:spacing w:line="360" w:lineRule="auto"/>
        <w:rPr>
          <w:szCs w:val="24"/>
        </w:rPr>
      </w:pPr>
      <w:r>
        <w:t xml:space="preserve">Sainmhínítear san Acht um Fhaisnéis faoin mBearna Pá idir na </w:t>
      </w:r>
      <w:proofErr w:type="spellStart"/>
      <w:r>
        <w:t>hInscní</w:t>
      </w:r>
      <w:proofErr w:type="spellEnd"/>
      <w:r>
        <w:t xml:space="preserve"> 2021 an bhearna </w:t>
      </w:r>
      <w:proofErr w:type="spellStart"/>
      <w:r>
        <w:t>phá</w:t>
      </w:r>
      <w:proofErr w:type="spellEnd"/>
      <w:r>
        <w:t xml:space="preserve"> idir na </w:t>
      </w:r>
      <w:proofErr w:type="spellStart"/>
      <w:r>
        <w:t>hinscní</w:t>
      </w:r>
      <w:proofErr w:type="spellEnd"/>
      <w:r>
        <w:t xml:space="preserve"> in aghaidh na huaire mar an difríocht idir an meánluach saothair in aghaidh na huaire d’fhostaithe fireanna agus d’fhostaithe baineanna arna shloinneadh mar chéatadán den mheánluach saothair in aghaidh na huaire d’fhostaithe fireanna.</w:t>
      </w:r>
    </w:p>
    <w:p w14:paraId="5F022312" w14:textId="5A31BB96" w:rsidR="003D250B" w:rsidRDefault="00C322B4" w:rsidP="00C322B4">
      <w:pPr>
        <w:spacing w:line="360" w:lineRule="auto"/>
        <w:rPr>
          <w:szCs w:val="24"/>
        </w:rPr>
      </w:pPr>
      <w:r>
        <w:t>Tá sé d’oibleagáid ar gach eagraíocht míniú níos leithne a fhoilsiú freisin, ina dtugtar na bunchúiseanna atá le haon bhearna, agus na bearta atá beartaithe ag an eagraíocht a dhéanamh chun aghaidh a thabhairt uirthi. Is éard a bheidh i gceist leis sin go léir faisnéis phoiblí, a fhoilseofar ar shuíomh gréasáin na heagraíochta nó a chuirfear ar fáil ar thairseach lárnach a bhfuil sé beartaithe ag an rialtas a sholáthar sa deireadh.</w:t>
      </w:r>
    </w:p>
    <w:p w14:paraId="40F63E89" w14:textId="26C0835E" w:rsidR="003D250B" w:rsidRPr="006D5CA6" w:rsidRDefault="003D250B" w:rsidP="006D5CA6">
      <w:pPr>
        <w:pStyle w:val="Heading1"/>
        <w:numPr>
          <w:ilvl w:val="0"/>
          <w:numId w:val="44"/>
        </w:numPr>
        <w:rPr>
          <w:sz w:val="40"/>
          <w:szCs w:val="16"/>
        </w:rPr>
      </w:pPr>
      <w:bookmarkStart w:id="6" w:name="_Toc221806738"/>
      <w:r>
        <w:rPr>
          <w:sz w:val="40"/>
        </w:rPr>
        <w:lastRenderedPageBreak/>
        <w:t>An tSeirbhís Chúirteanna 2022</w:t>
      </w:r>
      <w:bookmarkEnd w:id="6"/>
    </w:p>
    <w:p w14:paraId="50DCF6F0" w14:textId="2C76A6A4" w:rsidR="003D250B" w:rsidRDefault="0023767A" w:rsidP="00C322B4">
      <w:pPr>
        <w:spacing w:line="360" w:lineRule="auto"/>
        <w:rPr>
          <w:b/>
          <w:bCs/>
          <w:szCs w:val="24"/>
        </w:rPr>
      </w:pPr>
      <w:bookmarkStart w:id="7" w:name="_Hlk155875361"/>
      <w:r>
        <w:rPr>
          <w:b/>
        </w:rPr>
        <w:t xml:space="preserve">Ba é -2.2% an </w:t>
      </w:r>
      <w:proofErr w:type="spellStart"/>
      <w:r>
        <w:rPr>
          <w:b/>
        </w:rPr>
        <w:t>mheánbhearna</w:t>
      </w:r>
      <w:proofErr w:type="spellEnd"/>
      <w:r>
        <w:rPr>
          <w:b/>
        </w:rPr>
        <w:t xml:space="preserve"> </w:t>
      </w:r>
      <w:proofErr w:type="spellStart"/>
      <w:r>
        <w:rPr>
          <w:b/>
        </w:rPr>
        <w:t>phá</w:t>
      </w:r>
      <w:proofErr w:type="spellEnd"/>
      <w:r>
        <w:rPr>
          <w:b/>
        </w:rPr>
        <w:t xml:space="preserve"> in aghaidh na huaire idir na </w:t>
      </w:r>
      <w:proofErr w:type="spellStart"/>
      <w:r>
        <w:rPr>
          <w:b/>
        </w:rPr>
        <w:t>hinscní</w:t>
      </w:r>
      <w:proofErr w:type="spellEnd"/>
      <w:r>
        <w:rPr>
          <w:b/>
        </w:rPr>
        <w:t>.</w:t>
      </w:r>
    </w:p>
    <w:p w14:paraId="2A74109E" w14:textId="2E33C9E2" w:rsidR="008B56F9" w:rsidRPr="008B56F9" w:rsidRDefault="008B56F9" w:rsidP="00C322B4">
      <w:pPr>
        <w:spacing w:line="360" w:lineRule="auto"/>
        <w:rPr>
          <w:szCs w:val="24"/>
        </w:rPr>
      </w:pPr>
      <w:r>
        <w:t>Thuill mná €0.56 níos mó in aghaidh na huaire ar an meán ná a gcomhghleacaithe fireanna.</w:t>
      </w:r>
    </w:p>
    <w:bookmarkEnd w:id="7"/>
    <w:p w14:paraId="0689B700" w14:textId="6396E5A5" w:rsidR="003D250B" w:rsidRDefault="008B56F9" w:rsidP="00C322B4">
      <w:pPr>
        <w:spacing w:line="360" w:lineRule="auto"/>
        <w:rPr>
          <w:b/>
          <w:bCs/>
          <w:szCs w:val="24"/>
        </w:rPr>
      </w:pPr>
      <w:r>
        <w:rPr>
          <w:noProof/>
        </w:rPr>
        <w:drawing>
          <wp:inline distT="0" distB="0" distL="0" distR="0" wp14:anchorId="73038870" wp14:editId="7126D1F5">
            <wp:extent cx="5234400" cy="979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400" cy="979200"/>
                    </a:xfrm>
                    <a:prstGeom prst="rect">
                      <a:avLst/>
                    </a:prstGeom>
                    <a:noFill/>
                    <a:ln>
                      <a:noFill/>
                    </a:ln>
                  </pic:spPr>
                </pic:pic>
              </a:graphicData>
            </a:graphic>
          </wp:inline>
        </w:drawing>
      </w:r>
    </w:p>
    <w:p w14:paraId="29786543" w14:textId="5F15F217" w:rsidR="003D250B" w:rsidRDefault="0023767A" w:rsidP="00C322B4">
      <w:pPr>
        <w:spacing w:line="360" w:lineRule="auto"/>
        <w:rPr>
          <w:b/>
          <w:bCs/>
          <w:szCs w:val="24"/>
        </w:rPr>
      </w:pPr>
      <w:bookmarkStart w:id="8" w:name="_Hlk155875502"/>
      <w:r>
        <w:rPr>
          <w:b/>
        </w:rPr>
        <w:t xml:space="preserve">Ba é -12.2% an bhearna pá airmheánach in aghaidh na huaire idir na </w:t>
      </w:r>
      <w:proofErr w:type="spellStart"/>
      <w:r>
        <w:rPr>
          <w:b/>
        </w:rPr>
        <w:t>hinscní</w:t>
      </w:r>
      <w:proofErr w:type="spellEnd"/>
      <w:r>
        <w:rPr>
          <w:b/>
        </w:rPr>
        <w:t>.</w:t>
      </w:r>
    </w:p>
    <w:p w14:paraId="28BB9D38" w14:textId="7BB9D99D" w:rsidR="008B56F9" w:rsidRPr="008B56F9" w:rsidRDefault="008B56F9" w:rsidP="00C322B4">
      <w:pPr>
        <w:spacing w:line="360" w:lineRule="auto"/>
        <w:rPr>
          <w:szCs w:val="24"/>
        </w:rPr>
      </w:pPr>
      <w:r>
        <w:t xml:space="preserve">Nuair a ordaítear na sonraí ón gceann is lú go dtí an ceann is mó, thuill mná €2.40 in aghaidh na huaire níos mó ná fir.  </w:t>
      </w:r>
    </w:p>
    <w:bookmarkEnd w:id="8"/>
    <w:p w14:paraId="497D54CD" w14:textId="7B91C5C5" w:rsidR="008B56F9" w:rsidRDefault="008B56F9" w:rsidP="00C322B4">
      <w:pPr>
        <w:spacing w:line="360" w:lineRule="auto"/>
        <w:rPr>
          <w:b/>
          <w:bCs/>
          <w:szCs w:val="24"/>
        </w:rPr>
      </w:pPr>
      <w:r>
        <w:rPr>
          <w:noProof/>
        </w:rPr>
        <w:drawing>
          <wp:inline distT="0" distB="0" distL="0" distR="0" wp14:anchorId="28B1A9DC" wp14:editId="4F404265">
            <wp:extent cx="5234940" cy="9925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940" cy="992505"/>
                    </a:xfrm>
                    <a:prstGeom prst="rect">
                      <a:avLst/>
                    </a:prstGeom>
                    <a:noFill/>
                    <a:ln>
                      <a:noFill/>
                    </a:ln>
                  </pic:spPr>
                </pic:pic>
              </a:graphicData>
            </a:graphic>
          </wp:inline>
        </w:drawing>
      </w:r>
    </w:p>
    <w:p w14:paraId="19F170A2" w14:textId="29014E30" w:rsidR="0023767A" w:rsidRPr="0023767A" w:rsidRDefault="0023767A" w:rsidP="0023767A">
      <w:pPr>
        <w:spacing w:line="360" w:lineRule="auto"/>
        <w:rPr>
          <w:szCs w:val="24"/>
        </w:rPr>
      </w:pPr>
      <w:r>
        <w:t>Tá na sonraí a chuirtear ar fáil bunaithe orthu siúd uile a íocadh ar 23 Meitheamh 2022 (ar an gcoicís) agus ar 24 Meitheamh 2022 le haghaidh baill foirne a íoctar go seachtainiúil.  Léiríonn tuarastail agus uaireanta an chloig oibrithe an luach saothair carnach agus na huaireanta an chloig oibrithe lena n-áirítear ragobair don 12 mhí roimhe sin.</w:t>
      </w:r>
    </w:p>
    <w:p w14:paraId="77C25C78" w14:textId="5E7ABB1C" w:rsidR="0023767A" w:rsidRPr="006D5CA6" w:rsidRDefault="003D250B" w:rsidP="006D5CA6">
      <w:pPr>
        <w:pStyle w:val="Heading1"/>
        <w:numPr>
          <w:ilvl w:val="0"/>
          <w:numId w:val="44"/>
        </w:numPr>
        <w:rPr>
          <w:sz w:val="40"/>
          <w:szCs w:val="16"/>
        </w:rPr>
      </w:pPr>
      <w:bookmarkStart w:id="9" w:name="_Toc221806739"/>
      <w:r>
        <w:rPr>
          <w:sz w:val="40"/>
        </w:rPr>
        <w:lastRenderedPageBreak/>
        <w:t>An tSeirbhís Chúirteanna 2023</w:t>
      </w:r>
      <w:bookmarkEnd w:id="9"/>
      <w:r>
        <w:rPr>
          <w:sz w:val="40"/>
        </w:rPr>
        <w:t xml:space="preserve"> </w:t>
      </w:r>
    </w:p>
    <w:p w14:paraId="51737F98" w14:textId="5A011D00" w:rsidR="0023767A" w:rsidRDefault="0023767A" w:rsidP="0023767A">
      <w:pPr>
        <w:spacing w:line="360" w:lineRule="auto"/>
        <w:rPr>
          <w:b/>
          <w:bCs/>
          <w:szCs w:val="24"/>
        </w:rPr>
      </w:pPr>
      <w:r>
        <w:rPr>
          <w:b/>
        </w:rPr>
        <w:t xml:space="preserve">Ba é -2.4% an </w:t>
      </w:r>
      <w:proofErr w:type="spellStart"/>
      <w:r>
        <w:rPr>
          <w:b/>
        </w:rPr>
        <w:t>mheánbhearna</w:t>
      </w:r>
      <w:proofErr w:type="spellEnd"/>
      <w:r>
        <w:rPr>
          <w:b/>
        </w:rPr>
        <w:t xml:space="preserve"> </w:t>
      </w:r>
      <w:proofErr w:type="spellStart"/>
      <w:r>
        <w:rPr>
          <w:b/>
        </w:rPr>
        <w:t>phá</w:t>
      </w:r>
      <w:proofErr w:type="spellEnd"/>
      <w:r>
        <w:rPr>
          <w:b/>
        </w:rPr>
        <w:t xml:space="preserve"> in aghaidh na huaire idir na </w:t>
      </w:r>
      <w:proofErr w:type="spellStart"/>
      <w:r>
        <w:rPr>
          <w:b/>
        </w:rPr>
        <w:t>hinscní</w:t>
      </w:r>
      <w:proofErr w:type="spellEnd"/>
      <w:r>
        <w:rPr>
          <w:b/>
        </w:rPr>
        <w:t>.</w:t>
      </w:r>
    </w:p>
    <w:p w14:paraId="56F2D1C5" w14:textId="77777777" w:rsidR="0023767A" w:rsidRPr="008B56F9" w:rsidRDefault="0023767A" w:rsidP="0023767A">
      <w:pPr>
        <w:spacing w:line="360" w:lineRule="auto"/>
        <w:rPr>
          <w:szCs w:val="24"/>
        </w:rPr>
      </w:pPr>
      <w:r>
        <w:t>Thuill mná €0.65 níos mó in aghaidh na huaire ar an meán ná a gcomhghleacaithe fireanna.</w:t>
      </w:r>
    </w:p>
    <w:p w14:paraId="4A6E9563" w14:textId="6036FDDA" w:rsidR="003D250B" w:rsidRDefault="0023767A" w:rsidP="00C322B4">
      <w:pPr>
        <w:spacing w:line="360" w:lineRule="auto"/>
        <w:rPr>
          <w:b/>
          <w:bCs/>
          <w:szCs w:val="24"/>
        </w:rPr>
      </w:pPr>
      <w:r>
        <w:rPr>
          <w:noProof/>
        </w:rPr>
        <w:drawing>
          <wp:inline distT="0" distB="0" distL="0" distR="0" wp14:anchorId="08C3AEF9" wp14:editId="18095F12">
            <wp:extent cx="5234940" cy="754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754380"/>
                    </a:xfrm>
                    <a:prstGeom prst="rect">
                      <a:avLst/>
                    </a:prstGeom>
                    <a:noFill/>
                    <a:ln>
                      <a:noFill/>
                    </a:ln>
                  </pic:spPr>
                </pic:pic>
              </a:graphicData>
            </a:graphic>
          </wp:inline>
        </w:drawing>
      </w:r>
    </w:p>
    <w:p w14:paraId="6623F4AE" w14:textId="450D489F" w:rsidR="0023767A" w:rsidRPr="0023767A" w:rsidRDefault="0023767A" w:rsidP="0023767A">
      <w:pPr>
        <w:spacing w:line="360" w:lineRule="auto"/>
        <w:rPr>
          <w:b/>
          <w:bCs/>
          <w:szCs w:val="24"/>
        </w:rPr>
      </w:pPr>
      <w:r>
        <w:rPr>
          <w:b/>
        </w:rPr>
        <w:t xml:space="preserve">Ba é -12.2% an bhearna pá airmheánach in aghaidh na huaire idir na </w:t>
      </w:r>
      <w:proofErr w:type="spellStart"/>
      <w:r>
        <w:rPr>
          <w:b/>
        </w:rPr>
        <w:t>hinscní</w:t>
      </w:r>
      <w:proofErr w:type="spellEnd"/>
      <w:r>
        <w:rPr>
          <w:b/>
        </w:rPr>
        <w:t>.</w:t>
      </w:r>
    </w:p>
    <w:p w14:paraId="0C6EA150" w14:textId="216F4F2D" w:rsidR="0023767A" w:rsidRDefault="0023767A" w:rsidP="0023767A">
      <w:pPr>
        <w:spacing w:line="360" w:lineRule="auto"/>
        <w:rPr>
          <w:szCs w:val="24"/>
        </w:rPr>
      </w:pPr>
      <w:r>
        <w:t xml:space="preserve">Nuair a ordaítear na sonraí ón gceann is lú go dtí an ceann is mó, thuill mná €2.5 in aghaidh na huaire níos mó ná fir.  </w:t>
      </w:r>
    </w:p>
    <w:p w14:paraId="425418A6" w14:textId="2ADBDB28" w:rsidR="008B56F9" w:rsidRDefault="0023767A" w:rsidP="00C322B4">
      <w:pPr>
        <w:spacing w:line="360" w:lineRule="auto"/>
        <w:rPr>
          <w:szCs w:val="24"/>
        </w:rPr>
      </w:pPr>
      <w:r>
        <w:rPr>
          <w:noProof/>
        </w:rPr>
        <w:drawing>
          <wp:inline distT="0" distB="0" distL="0" distR="0" wp14:anchorId="1140B56D" wp14:editId="013BE818">
            <wp:extent cx="5234940" cy="74803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940" cy="748030"/>
                    </a:xfrm>
                    <a:prstGeom prst="rect">
                      <a:avLst/>
                    </a:prstGeom>
                    <a:noFill/>
                    <a:ln>
                      <a:noFill/>
                    </a:ln>
                  </pic:spPr>
                </pic:pic>
              </a:graphicData>
            </a:graphic>
          </wp:inline>
        </w:drawing>
      </w:r>
    </w:p>
    <w:p w14:paraId="35385DE4" w14:textId="7F91CE08" w:rsidR="0023767A" w:rsidRDefault="0023767A" w:rsidP="0023767A">
      <w:pPr>
        <w:spacing w:line="360" w:lineRule="auto"/>
        <w:rPr>
          <w:szCs w:val="24"/>
        </w:rPr>
      </w:pPr>
      <w:r>
        <w:t xml:space="preserve">Ní fhaigheann aon fhostaí de chuid na Seirbhíse Cúirteanna íocaíochtaí bónais ná sochair chomhchineáil. </w:t>
      </w:r>
    </w:p>
    <w:p w14:paraId="6FA87E3C" w14:textId="6086D2FF" w:rsidR="0023767A" w:rsidRPr="0023767A" w:rsidRDefault="0023767A" w:rsidP="0023767A">
      <w:pPr>
        <w:spacing w:line="360" w:lineRule="auto"/>
        <w:rPr>
          <w:szCs w:val="24"/>
        </w:rPr>
      </w:pPr>
      <w:r>
        <w:t>Tá na sonraí a chuirtear ar fáil bunaithe orthu siúd uile a íocadh ar 22 Meitheamh 2023 (ar an gcoicís) agus ar 23 Meitheamh 2023 le haghaidh baill foirne a íoctar go seachtainiúil.  Léiríonn tuarastail agus uaireanta an chloig oibrithe an luach saothair carnach agus na huaireanta an chloig oibrithe lena n-áirítear ragobair don 12 mhí roimhe sin.</w:t>
      </w:r>
    </w:p>
    <w:p w14:paraId="2B1BB877" w14:textId="50F01280" w:rsidR="00C7090E" w:rsidRPr="006D5CA6" w:rsidRDefault="00BB788B" w:rsidP="006D5CA6">
      <w:pPr>
        <w:pStyle w:val="Heading1"/>
        <w:numPr>
          <w:ilvl w:val="0"/>
          <w:numId w:val="44"/>
        </w:numPr>
        <w:rPr>
          <w:sz w:val="40"/>
          <w:szCs w:val="16"/>
        </w:rPr>
      </w:pPr>
      <w:bookmarkStart w:id="10" w:name="_Toc221806740"/>
      <w:r>
        <w:rPr>
          <w:sz w:val="40"/>
        </w:rPr>
        <w:lastRenderedPageBreak/>
        <w:t>Sonraí</w:t>
      </w:r>
      <w:bookmarkEnd w:id="10"/>
    </w:p>
    <w:p w14:paraId="5AF620D5" w14:textId="37A49179" w:rsidR="00C7090E" w:rsidRDefault="00C7090E" w:rsidP="00C7090E">
      <w:pPr>
        <w:spacing w:line="360" w:lineRule="auto"/>
        <w:rPr>
          <w:szCs w:val="24"/>
        </w:rPr>
      </w:pPr>
      <w:r>
        <w:t>Is í an Oifig Náisiúnta um Sheirbhís Chomhroinnte (</w:t>
      </w:r>
      <w:proofErr w:type="spellStart"/>
      <w:r>
        <w:t>NSSO</w:t>
      </w:r>
      <w:proofErr w:type="spellEnd"/>
      <w:r>
        <w:t xml:space="preserve">) a sholáthraíonn na sonraí a úsáidtear san anailís. Ríomh </w:t>
      </w:r>
      <w:proofErr w:type="spellStart"/>
      <w:r>
        <w:t>NSSO</w:t>
      </w:r>
      <w:proofErr w:type="spellEnd"/>
      <w:r>
        <w:t xml:space="preserve"> na staitisticí ábhartha maidir leis an mbearna </w:t>
      </w:r>
      <w:proofErr w:type="spellStart"/>
      <w:r>
        <w:t>phá</w:t>
      </w:r>
      <w:proofErr w:type="spellEnd"/>
      <w:r>
        <w:t xml:space="preserve"> idir na </w:t>
      </w:r>
      <w:proofErr w:type="spellStart"/>
      <w:r>
        <w:t>hinscní</w:t>
      </w:r>
      <w:proofErr w:type="spellEnd"/>
      <w:r>
        <w:t xml:space="preserve"> d’fhoireann na Seirbhíse Cúirteanna trí úsáid a bhaint as sonraí ón gcóras párolla agus ó </w:t>
      </w:r>
      <w:proofErr w:type="spellStart"/>
      <w:r>
        <w:t>bhunachar</w:t>
      </w:r>
      <w:proofErr w:type="spellEnd"/>
      <w:r>
        <w:t xml:space="preserve"> sonraí faisnéise na n-acmhainní daonna d’fhostaithe.</w:t>
      </w:r>
    </w:p>
    <w:p w14:paraId="2FCDAFD2" w14:textId="12966C6F" w:rsidR="00F44B30" w:rsidRDefault="00F44B30" w:rsidP="00C7090E">
      <w:pPr>
        <w:spacing w:line="360" w:lineRule="auto"/>
        <w:rPr>
          <w:szCs w:val="24"/>
        </w:rPr>
      </w:pPr>
      <w:r>
        <w:t xml:space="preserve">Áirítear le luach saothair buntuarastal, liúntas dualgas níos airde, ragobair, pá breoiteachta, pá máithreachais, ar chúiteamh ar feitheamh agus glao isteach, pá saoire poiblí, liúntas nasc físe, liúntas rúnaí phríobháidigh, liúntais foirne </w:t>
      </w:r>
      <w:proofErr w:type="spellStart"/>
      <w:r>
        <w:t>tip</w:t>
      </w:r>
      <w:proofErr w:type="spellEnd"/>
      <w:r>
        <w:t xml:space="preserve"> agus oifigigh seirbhíse.</w:t>
      </w:r>
    </w:p>
    <w:p w14:paraId="5EF8D7AC" w14:textId="63EBD090" w:rsidR="000D50A7" w:rsidRPr="00F10019" w:rsidRDefault="00F10019" w:rsidP="006D5CA6">
      <w:pPr>
        <w:pStyle w:val="ListParagraph"/>
        <w:numPr>
          <w:ilvl w:val="1"/>
          <w:numId w:val="44"/>
        </w:numPr>
        <w:spacing w:line="360" w:lineRule="auto"/>
        <w:rPr>
          <w:b/>
          <w:bCs/>
        </w:rPr>
      </w:pPr>
      <w:r>
        <w:rPr>
          <w:b/>
        </w:rPr>
        <w:t>Próifíl na Foirne</w:t>
      </w:r>
    </w:p>
    <w:p w14:paraId="0C535BF5" w14:textId="3B3654F4" w:rsidR="006F1346" w:rsidRDefault="006D5CA6" w:rsidP="00F10019">
      <w:pPr>
        <w:spacing w:line="360" w:lineRule="auto"/>
      </w:pPr>
      <w:r>
        <w:rPr>
          <w:noProof/>
        </w:rPr>
        <w:drawing>
          <wp:anchor distT="0" distB="0" distL="114300" distR="114300" simplePos="0" relativeHeight="251673088" behindDoc="0" locked="0" layoutInCell="1" allowOverlap="1" wp14:anchorId="7B96673B" wp14:editId="40320A66">
            <wp:simplePos x="0" y="0"/>
            <wp:positionH relativeFrom="margin">
              <wp:posOffset>1763395</wp:posOffset>
            </wp:positionH>
            <wp:positionV relativeFrom="paragraph">
              <wp:posOffset>604520</wp:posOffset>
            </wp:positionV>
            <wp:extent cx="1835785" cy="5721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572135"/>
                    </a:xfrm>
                    <a:prstGeom prst="rect">
                      <a:avLst/>
                    </a:prstGeom>
                    <a:noFill/>
                    <a:ln>
                      <a:noFill/>
                    </a:ln>
                  </pic:spPr>
                </pic:pic>
              </a:graphicData>
            </a:graphic>
          </wp:anchor>
        </w:drawing>
      </w:r>
      <w:r>
        <w:t>Tá níos mó ban ná fir ag an tSeirbhís Chúirteanna mar a thaispeántar sa tábla.</w:t>
      </w:r>
    </w:p>
    <w:p w14:paraId="23721BD6" w14:textId="06E5DC05" w:rsidR="00F10019" w:rsidRDefault="00F10019" w:rsidP="00F10019"/>
    <w:p w14:paraId="3341E9C3" w14:textId="75AB9E65" w:rsidR="00F10019" w:rsidRPr="00F10019" w:rsidRDefault="00F10019" w:rsidP="006D5CA6">
      <w:pPr>
        <w:pStyle w:val="ListParagraph"/>
        <w:numPr>
          <w:ilvl w:val="1"/>
          <w:numId w:val="44"/>
        </w:numPr>
        <w:rPr>
          <w:b/>
          <w:bCs/>
        </w:rPr>
      </w:pPr>
      <w:r>
        <w:rPr>
          <w:b/>
          <w:noProof/>
        </w:rPr>
        <w:lastRenderedPageBreak/>
        <w:drawing>
          <wp:anchor distT="0" distB="0" distL="114300" distR="114300" simplePos="0" relativeHeight="251665920" behindDoc="0" locked="0" layoutInCell="1" allowOverlap="1" wp14:anchorId="252E7CDB" wp14:editId="20F242BF">
            <wp:simplePos x="0" y="0"/>
            <wp:positionH relativeFrom="column">
              <wp:posOffset>-545465</wp:posOffset>
            </wp:positionH>
            <wp:positionV relativeFrom="paragraph">
              <wp:posOffset>341630</wp:posOffset>
            </wp:positionV>
            <wp:extent cx="6433185" cy="3470275"/>
            <wp:effectExtent l="0" t="0" r="571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3185" cy="3470275"/>
                    </a:xfrm>
                    <a:prstGeom prst="rect">
                      <a:avLst/>
                    </a:prstGeom>
                    <a:noFill/>
                  </pic:spPr>
                </pic:pic>
              </a:graphicData>
            </a:graphic>
            <wp14:sizeRelH relativeFrom="margin">
              <wp14:pctWidth>0</wp14:pctWidth>
            </wp14:sizeRelH>
            <wp14:sizeRelV relativeFrom="margin">
              <wp14:pctHeight>0</wp14:pctHeight>
            </wp14:sizeRelV>
          </wp:anchor>
        </w:drawing>
      </w:r>
      <w:r>
        <w:rPr>
          <w:b/>
        </w:rPr>
        <w:t>Dáileadh Pá</w:t>
      </w:r>
    </w:p>
    <w:p w14:paraId="7D0B7790" w14:textId="0452C5EF" w:rsidR="00C8329C" w:rsidRDefault="00C8329C" w:rsidP="00F10019">
      <w:pPr>
        <w:spacing w:line="360" w:lineRule="auto"/>
      </w:pPr>
      <w:r>
        <w:t xml:space="preserve">Léirítear sa tábla thuas dáileadh 2023 an ráta pá in aghaidh na huaire don dá inscne. Thuill an bhean a thuill an tuilleamh is airde €122.6 in aghaidh na huaire agus thuill an fear a thuill an tuilleamh is airde €95.1 in aghaidh na huaire.  </w:t>
      </w:r>
    </w:p>
    <w:p w14:paraId="31184E36" w14:textId="666FF94A" w:rsidR="00C8329C" w:rsidRDefault="005F53E5" w:rsidP="00F10019">
      <w:pPr>
        <w:spacing w:line="360" w:lineRule="auto"/>
      </w:pPr>
      <w:r>
        <w:t>Ar an gcaoi chéanna le haghaidh 2022, ba é €105 in aghaidh na huaire an ráta mná ab airde in aghaidh na huaire agus ba é €89 in aghaidh na huaire an ráta fir ab airde in aghaidh na huaire mar a léirítear sa tábla ar an taobh thall.</w:t>
      </w:r>
    </w:p>
    <w:p w14:paraId="215C3949" w14:textId="59D33651" w:rsidR="005F53E5" w:rsidRDefault="005F53E5" w:rsidP="009411BF">
      <w:r>
        <w:rPr>
          <w:noProof/>
        </w:rPr>
        <w:drawing>
          <wp:anchor distT="0" distB="0" distL="114300" distR="114300" simplePos="0" relativeHeight="251667968" behindDoc="0" locked="0" layoutInCell="1" allowOverlap="1" wp14:anchorId="7CC770AB" wp14:editId="19F4F3AF">
            <wp:simplePos x="0" y="0"/>
            <wp:positionH relativeFrom="margin">
              <wp:posOffset>-377825</wp:posOffset>
            </wp:positionH>
            <wp:positionV relativeFrom="paragraph">
              <wp:posOffset>239395</wp:posOffset>
            </wp:positionV>
            <wp:extent cx="6057900" cy="144653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1446530"/>
                    </a:xfrm>
                    <a:prstGeom prst="rect">
                      <a:avLst/>
                    </a:prstGeom>
                    <a:noFill/>
                  </pic:spPr>
                </pic:pic>
              </a:graphicData>
            </a:graphic>
            <wp14:sizeRelH relativeFrom="margin">
              <wp14:pctWidth>0</wp14:pctWidth>
            </wp14:sizeRelH>
            <wp14:sizeRelV relativeFrom="margin">
              <wp14:pctHeight>0</wp14:pctHeight>
            </wp14:sizeRelV>
          </wp:anchor>
        </w:drawing>
      </w:r>
    </w:p>
    <w:p w14:paraId="0E5E938A" w14:textId="5AC5B41C" w:rsidR="00B72510" w:rsidRDefault="00B72510">
      <w:pPr>
        <w:spacing w:after="0" w:line="240" w:lineRule="auto"/>
        <w:rPr>
          <w:b/>
          <w:bCs/>
        </w:rPr>
      </w:pPr>
      <w:r>
        <w:rPr>
          <w:b/>
          <w:bCs/>
        </w:rPr>
        <w:br w:type="page"/>
      </w:r>
    </w:p>
    <w:p w14:paraId="6D9B73D4" w14:textId="77777777" w:rsidR="006D5CA6" w:rsidRDefault="006D5CA6" w:rsidP="006D5CA6">
      <w:pPr>
        <w:pStyle w:val="ListParagraph"/>
        <w:ind w:left="792"/>
        <w:rPr>
          <w:b/>
          <w:bCs/>
        </w:rPr>
      </w:pPr>
    </w:p>
    <w:p w14:paraId="737FBD5D" w14:textId="7AF8573F" w:rsidR="00666AEE" w:rsidRPr="00B72510" w:rsidRDefault="005F53E5" w:rsidP="00D55CBC">
      <w:pPr>
        <w:pStyle w:val="ListParagraph"/>
        <w:numPr>
          <w:ilvl w:val="1"/>
          <w:numId w:val="44"/>
        </w:numPr>
        <w:rPr>
          <w:b/>
          <w:bCs/>
        </w:rPr>
      </w:pPr>
      <w:r>
        <w:rPr>
          <w:b/>
        </w:rPr>
        <w:t xml:space="preserve">An meántuarastal de réir inscne </w:t>
      </w:r>
      <w:r w:rsidR="008E5AF5">
        <w:rPr>
          <w:noProof/>
        </w:rPr>
        <w:drawing>
          <wp:anchor distT="0" distB="0" distL="114300" distR="114300" simplePos="0" relativeHeight="251666944" behindDoc="0" locked="0" layoutInCell="1" allowOverlap="1" wp14:anchorId="6F944006" wp14:editId="43B36914">
            <wp:simplePos x="0" y="0"/>
            <wp:positionH relativeFrom="margin">
              <wp:align>center</wp:align>
            </wp:positionH>
            <wp:positionV relativeFrom="paragraph">
              <wp:posOffset>321310</wp:posOffset>
            </wp:positionV>
            <wp:extent cx="5731200" cy="3330000"/>
            <wp:effectExtent l="0" t="0" r="3175"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3330000"/>
                    </a:xfrm>
                    <a:prstGeom prst="rect">
                      <a:avLst/>
                    </a:prstGeom>
                    <a:noFill/>
                  </pic:spPr>
                </pic:pic>
              </a:graphicData>
            </a:graphic>
            <wp14:sizeRelH relativeFrom="margin">
              <wp14:pctWidth>0</wp14:pctWidth>
            </wp14:sizeRelH>
            <wp14:sizeRelV relativeFrom="margin">
              <wp14:pctHeight>0</wp14:pctHeight>
            </wp14:sizeRelV>
          </wp:anchor>
        </w:drawing>
      </w:r>
      <w:r w:rsidR="008E5AF5" w:rsidRPr="00B72510">
        <w:rPr>
          <w:b/>
        </w:rPr>
        <w:t>2022</w:t>
      </w:r>
    </w:p>
    <w:p w14:paraId="11875848" w14:textId="77777777" w:rsidR="006D5CA6" w:rsidRDefault="006D5CA6" w:rsidP="00F10019">
      <w:pPr>
        <w:spacing w:line="240" w:lineRule="auto"/>
      </w:pPr>
    </w:p>
    <w:p w14:paraId="44E24BC2" w14:textId="77777777" w:rsidR="006D5CA6" w:rsidRDefault="006D5CA6" w:rsidP="00F10019">
      <w:pPr>
        <w:spacing w:line="240" w:lineRule="auto"/>
      </w:pPr>
    </w:p>
    <w:p w14:paraId="4F2DEB2C" w14:textId="77777777" w:rsidR="006D5CA6" w:rsidRDefault="006D5CA6" w:rsidP="00F10019">
      <w:pPr>
        <w:spacing w:line="240" w:lineRule="auto"/>
      </w:pPr>
    </w:p>
    <w:p w14:paraId="2AFB9F6B" w14:textId="2FA3E6EE" w:rsidR="00F10019" w:rsidRDefault="00F10019" w:rsidP="00F10019">
      <w:pPr>
        <w:spacing w:line="240" w:lineRule="auto"/>
      </w:pPr>
      <w:r>
        <w:t>Is iad seo a leanas na gráid in ord sinsearachta:</w:t>
      </w:r>
    </w:p>
    <w:p w14:paraId="121F93CE" w14:textId="77777777" w:rsidR="00F10019" w:rsidRDefault="00F10019" w:rsidP="00F10019">
      <w:pPr>
        <w:spacing w:line="240" w:lineRule="auto"/>
      </w:pPr>
      <w:proofErr w:type="spellStart"/>
      <w:r>
        <w:t>Sec</w:t>
      </w:r>
      <w:proofErr w:type="spellEnd"/>
      <w:r>
        <w:tab/>
        <w:t>Ard-Rúnaí nó Príomhoifigeach Feidhmiúcháin</w:t>
      </w:r>
    </w:p>
    <w:p w14:paraId="607607B2" w14:textId="455CAF13" w:rsidR="00F10019" w:rsidRDefault="00F10019" w:rsidP="00F10019">
      <w:pPr>
        <w:spacing w:line="240" w:lineRule="auto"/>
        <w:ind w:left="720" w:hanging="720"/>
      </w:pPr>
      <w:proofErr w:type="spellStart"/>
      <w:r>
        <w:t>ASC</w:t>
      </w:r>
      <w:proofErr w:type="spellEnd"/>
      <w:r>
        <w:tab/>
        <w:t>Rúnaí Cúnta &amp; Sealbhóirí Oifige (</w:t>
      </w:r>
      <w:proofErr w:type="spellStart"/>
      <w:r>
        <w:t>Breithneoirí</w:t>
      </w:r>
      <w:proofErr w:type="spellEnd"/>
      <w:r>
        <w:t xml:space="preserve"> Costas Dlíthiúil agus Cláraitheoirí Contae)</w:t>
      </w:r>
    </w:p>
    <w:p w14:paraId="2B122AE8" w14:textId="77777777" w:rsidR="00F10019" w:rsidRDefault="00F10019" w:rsidP="00F10019">
      <w:pPr>
        <w:spacing w:line="240" w:lineRule="auto"/>
      </w:pPr>
      <w:proofErr w:type="spellStart"/>
      <w:r>
        <w:t>PO</w:t>
      </w:r>
      <w:proofErr w:type="spellEnd"/>
      <w:r>
        <w:tab/>
        <w:t>Príomhoifigeach</w:t>
      </w:r>
    </w:p>
    <w:p w14:paraId="7304C7B1" w14:textId="77777777" w:rsidR="00F10019" w:rsidRDefault="00F10019" w:rsidP="00F10019">
      <w:pPr>
        <w:spacing w:line="240" w:lineRule="auto"/>
      </w:pPr>
      <w:proofErr w:type="spellStart"/>
      <w:r>
        <w:t>AP</w:t>
      </w:r>
      <w:proofErr w:type="spellEnd"/>
      <w:r>
        <w:t xml:space="preserve"> </w:t>
      </w:r>
      <w:r>
        <w:tab/>
        <w:t>Príomhoifigeach Cúnta</w:t>
      </w:r>
    </w:p>
    <w:p w14:paraId="196DC119" w14:textId="77777777" w:rsidR="00F10019" w:rsidRDefault="00F10019" w:rsidP="00F10019">
      <w:pPr>
        <w:spacing w:line="240" w:lineRule="auto"/>
      </w:pPr>
      <w:proofErr w:type="spellStart"/>
      <w:r>
        <w:t>AO</w:t>
      </w:r>
      <w:proofErr w:type="spellEnd"/>
      <w:r>
        <w:tab/>
        <w:t>Oifigeach Riaracháin</w:t>
      </w:r>
    </w:p>
    <w:p w14:paraId="22958FDC" w14:textId="77777777" w:rsidR="00F10019" w:rsidRDefault="00F10019" w:rsidP="00F10019">
      <w:pPr>
        <w:spacing w:line="240" w:lineRule="auto"/>
      </w:pPr>
      <w:proofErr w:type="spellStart"/>
      <w:r>
        <w:t>HEO</w:t>
      </w:r>
      <w:proofErr w:type="spellEnd"/>
      <w:r>
        <w:t xml:space="preserve"> </w:t>
      </w:r>
      <w:r>
        <w:tab/>
        <w:t>Ardoifigeach Feidhmiúcháin</w:t>
      </w:r>
    </w:p>
    <w:p w14:paraId="5EBCB21A" w14:textId="77777777" w:rsidR="00F10019" w:rsidRDefault="00F10019" w:rsidP="00F10019">
      <w:pPr>
        <w:spacing w:line="240" w:lineRule="auto"/>
      </w:pPr>
      <w:r>
        <w:t xml:space="preserve">EO </w:t>
      </w:r>
      <w:r>
        <w:tab/>
        <w:t>Oifigeach Feidhmiúcháin</w:t>
      </w:r>
    </w:p>
    <w:p w14:paraId="08097EB8" w14:textId="77777777" w:rsidR="00F10019" w:rsidRDefault="00F10019" w:rsidP="00F10019">
      <w:pPr>
        <w:spacing w:line="240" w:lineRule="auto"/>
      </w:pPr>
      <w:r>
        <w:t xml:space="preserve">CO </w:t>
      </w:r>
      <w:r>
        <w:tab/>
        <w:t>Oifigeach Cléireachais</w:t>
      </w:r>
    </w:p>
    <w:p w14:paraId="6F4F0234" w14:textId="77777777" w:rsidR="00F10019" w:rsidRDefault="00F10019" w:rsidP="00F10019">
      <w:pPr>
        <w:spacing w:line="240" w:lineRule="auto"/>
      </w:pPr>
      <w:proofErr w:type="spellStart"/>
      <w:r>
        <w:t>SVO</w:t>
      </w:r>
      <w:proofErr w:type="spellEnd"/>
      <w:r>
        <w:tab/>
        <w:t xml:space="preserve">Oifigigh Seirbhíse, Teachtairí Cúirte agus </w:t>
      </w:r>
      <w:proofErr w:type="spellStart"/>
      <w:r>
        <w:t>Báillí</w:t>
      </w:r>
      <w:proofErr w:type="spellEnd"/>
    </w:p>
    <w:p w14:paraId="451468EB" w14:textId="77777777" w:rsidR="00F10019" w:rsidRDefault="00F10019" w:rsidP="00F10019">
      <w:pPr>
        <w:spacing w:line="240" w:lineRule="auto"/>
      </w:pPr>
      <w:proofErr w:type="spellStart"/>
      <w:r>
        <w:t>CN</w:t>
      </w:r>
      <w:proofErr w:type="spellEnd"/>
      <w:r>
        <w:tab/>
        <w:t>Glantóir</w:t>
      </w:r>
    </w:p>
    <w:p w14:paraId="25757273" w14:textId="101721BD" w:rsidR="008E5AF5" w:rsidRPr="008E5AF5" w:rsidRDefault="008E5AF5" w:rsidP="00D55CBC">
      <w:pPr>
        <w:rPr>
          <w:b/>
          <w:bCs/>
        </w:rPr>
      </w:pPr>
      <w:r>
        <w:rPr>
          <w:b/>
        </w:rPr>
        <w:lastRenderedPageBreak/>
        <w:t>2023</w:t>
      </w:r>
    </w:p>
    <w:p w14:paraId="0207540C" w14:textId="62761318" w:rsidR="00F10019" w:rsidRDefault="00B72510" w:rsidP="00D55CBC">
      <w:r>
        <w:rPr>
          <w:b/>
          <w:noProof/>
        </w:rPr>
        <w:drawing>
          <wp:anchor distT="0" distB="0" distL="114300" distR="114300" simplePos="0" relativeHeight="251668992" behindDoc="0" locked="0" layoutInCell="1" allowOverlap="1" wp14:anchorId="7F24F28B" wp14:editId="087ACCC4">
            <wp:simplePos x="0" y="0"/>
            <wp:positionH relativeFrom="column">
              <wp:posOffset>-81915</wp:posOffset>
            </wp:positionH>
            <wp:positionV relativeFrom="paragraph">
              <wp:posOffset>1712595</wp:posOffset>
            </wp:positionV>
            <wp:extent cx="5731200" cy="3308400"/>
            <wp:effectExtent l="0" t="0" r="3175"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3308400"/>
                    </a:xfrm>
                    <a:prstGeom prst="rect">
                      <a:avLst/>
                    </a:prstGeom>
                    <a:noFill/>
                  </pic:spPr>
                </pic:pic>
              </a:graphicData>
            </a:graphic>
            <wp14:sizeRelH relativeFrom="margin">
              <wp14:pctWidth>0</wp14:pctWidth>
            </wp14:sizeRelH>
            <wp14:sizeRelV relativeFrom="margin">
              <wp14:pctHeight>0</wp14:pctHeight>
            </wp14:sizeRelV>
          </wp:anchor>
        </w:drawing>
      </w:r>
    </w:p>
    <w:p w14:paraId="20BAF20E" w14:textId="0FBECC2F" w:rsidR="00B72510" w:rsidRDefault="008E5AF5" w:rsidP="00F10019">
      <w:pPr>
        <w:spacing w:line="360" w:lineRule="auto"/>
      </w:pPr>
      <w:r>
        <w:t xml:space="preserve">Tá an ráta pá fireann in aghaidh na huaire níos airde ag gráid Rúnaí Cúnta agus Príomhoifigigh.  Maidir leis na gráid atá fágtha, tá an ráta baineann níos airde nó mar an gcéanna. </w:t>
      </w:r>
    </w:p>
    <w:p w14:paraId="25ABD2FC" w14:textId="77777777" w:rsidR="00B72510" w:rsidRDefault="00B72510">
      <w:pPr>
        <w:spacing w:after="0" w:line="240" w:lineRule="auto"/>
      </w:pPr>
      <w:r>
        <w:br w:type="page"/>
      </w:r>
    </w:p>
    <w:p w14:paraId="19488FBC" w14:textId="19086E64" w:rsidR="008E5AF5" w:rsidRDefault="008E5AF5" w:rsidP="00F10019">
      <w:pPr>
        <w:spacing w:line="360" w:lineRule="auto"/>
      </w:pPr>
    </w:p>
    <w:p w14:paraId="7B2E9C78" w14:textId="1D486B00" w:rsidR="000D50A7" w:rsidRPr="00F10019" w:rsidRDefault="00B72510" w:rsidP="006D5CA6">
      <w:pPr>
        <w:pStyle w:val="ListParagraph"/>
        <w:numPr>
          <w:ilvl w:val="1"/>
          <w:numId w:val="44"/>
        </w:numPr>
        <w:rPr>
          <w:b/>
          <w:bCs/>
        </w:rPr>
      </w:pPr>
      <w:r>
        <w:rPr>
          <w:noProof/>
        </w:rPr>
        <w:drawing>
          <wp:anchor distT="0" distB="0" distL="114300" distR="114300" simplePos="0" relativeHeight="251672064" behindDoc="0" locked="0" layoutInCell="1" allowOverlap="1" wp14:anchorId="7BFDF0EF" wp14:editId="278EF193">
            <wp:simplePos x="0" y="0"/>
            <wp:positionH relativeFrom="column">
              <wp:posOffset>-291317</wp:posOffset>
            </wp:positionH>
            <wp:positionV relativeFrom="margin">
              <wp:posOffset>834390</wp:posOffset>
            </wp:positionV>
            <wp:extent cx="6195600" cy="1440000"/>
            <wp:effectExtent l="0" t="0" r="0"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CA6">
        <w:rPr>
          <w:b/>
        </w:rPr>
        <w:t>Anailís ar Bhanda Aoise</w:t>
      </w:r>
    </w:p>
    <w:p w14:paraId="39531813" w14:textId="5B32D13A" w:rsidR="000D50A7" w:rsidRDefault="000D50A7" w:rsidP="00D55CBC"/>
    <w:p w14:paraId="377225B8" w14:textId="18823938" w:rsidR="00342BB1" w:rsidRDefault="00B72510" w:rsidP="00D913AB">
      <w:pPr>
        <w:spacing w:line="360" w:lineRule="auto"/>
      </w:pPr>
      <w:r>
        <w:rPr>
          <w:noProof/>
        </w:rPr>
        <w:drawing>
          <wp:anchor distT="0" distB="0" distL="114300" distR="114300" simplePos="0" relativeHeight="251671040" behindDoc="0" locked="0" layoutInCell="1" allowOverlap="1" wp14:anchorId="69E83730" wp14:editId="538E99E6">
            <wp:simplePos x="0" y="0"/>
            <wp:positionH relativeFrom="column">
              <wp:posOffset>-478790</wp:posOffset>
            </wp:positionH>
            <wp:positionV relativeFrom="paragraph">
              <wp:posOffset>812800</wp:posOffset>
            </wp:positionV>
            <wp:extent cx="6166800" cy="1440000"/>
            <wp:effectExtent l="0" t="0" r="5715" b="825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6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BB1">
        <w:t>Is é an t-athrú suntasach a léirítear sna táblaí sin tionchar an mhéadaithe ar ráta pá na mban in aghaidh na huaire i gcomparáid le ráta pá na bhfear in aghaidh na huaire san aoisghrúpa 61 go 70 in 2023 i gcomparáid le 2022.</w:t>
      </w:r>
    </w:p>
    <w:p w14:paraId="484EF7B8" w14:textId="77777777" w:rsidR="00B72510" w:rsidRDefault="00B72510" w:rsidP="00D913AB">
      <w:pPr>
        <w:spacing w:line="360" w:lineRule="auto"/>
      </w:pPr>
    </w:p>
    <w:p w14:paraId="5DB1C063" w14:textId="3704A587" w:rsidR="00342BB1" w:rsidRDefault="00342BB1" w:rsidP="00D913AB">
      <w:pPr>
        <w:spacing w:line="360" w:lineRule="auto"/>
      </w:pPr>
      <w:r>
        <w:t>I ngach aoisghrúpa eile tá an difríocht sa ráta pá in aghaidh na huaire réasúnta beag.</w:t>
      </w:r>
    </w:p>
    <w:p w14:paraId="2C9A865A" w14:textId="63F67723" w:rsidR="00D913AB" w:rsidRPr="006D5CA6" w:rsidRDefault="00B13DF4" w:rsidP="006D5CA6">
      <w:pPr>
        <w:pStyle w:val="Heading1"/>
        <w:numPr>
          <w:ilvl w:val="0"/>
          <w:numId w:val="44"/>
        </w:numPr>
        <w:rPr>
          <w:sz w:val="40"/>
          <w:szCs w:val="16"/>
        </w:rPr>
      </w:pPr>
      <w:bookmarkStart w:id="11" w:name="_Toc221806741"/>
      <w:r>
        <w:rPr>
          <w:sz w:val="40"/>
        </w:rPr>
        <w:lastRenderedPageBreak/>
        <w:t xml:space="preserve">Faisnéis faoin mBearna Pá idir na </w:t>
      </w:r>
      <w:proofErr w:type="spellStart"/>
      <w:r>
        <w:rPr>
          <w:sz w:val="40"/>
        </w:rPr>
        <w:t>hInscnía</w:t>
      </w:r>
      <w:proofErr w:type="spellEnd"/>
      <w:r>
        <w:rPr>
          <w:sz w:val="40"/>
        </w:rPr>
        <w:t xml:space="preserve"> úsáid.</w:t>
      </w:r>
      <w:bookmarkEnd w:id="11"/>
      <w:r>
        <w:rPr>
          <w:sz w:val="40"/>
        </w:rPr>
        <w:t xml:space="preserve"> </w:t>
      </w:r>
    </w:p>
    <w:p w14:paraId="56920A15" w14:textId="661037AE" w:rsidR="00A44C7B" w:rsidRDefault="00A44C7B" w:rsidP="00A44C7B">
      <w:pPr>
        <w:spacing w:line="360" w:lineRule="auto"/>
      </w:pPr>
      <w:r>
        <w:t xml:space="preserve">Bhunaigh an tSeirbhís Chúirteanna Grúpa Cuimsithe faoi rialachas ár Straitéis Daoine &amp; Eagraíochta.  Tá freagracht ar gach comhlacht poiblí in Éirinn comhionannas a chur chun cinn, idirdhealú a chosc agus cearta daonna fostaithe, custaiméirí, úsáideoirí seirbhíse agus gach duine a dtéann a mbeartais agus a bpleananna i bhfeidhm orthu a chosaint. </w:t>
      </w:r>
    </w:p>
    <w:p w14:paraId="67D09297" w14:textId="5D890A66" w:rsidR="007568E9" w:rsidRDefault="00A44C7B" w:rsidP="00A44C7B">
      <w:pPr>
        <w:spacing w:line="360" w:lineRule="auto"/>
      </w:pPr>
      <w:r>
        <w:t xml:space="preserve">Thosaíomar trí Phlean Gníomhaíochta um Dhualgas na hEarnála Poiblí de chuid na Seirbhíse Cúirteanna a fhorbairt chun ár n-oibleagáidí a chomhlíonadh maidir le bheith cothrom agus cóir, lucht saothair éagsúil a mhealladh agus a fhorbairt agus a chinntiú gur áit í an tSeirbhís Chúirteanna ina mothaíonn gach duine go bhfuil siad in ann teacht chun oibre mar a bhféiniúlacht bharántúil. </w:t>
      </w:r>
    </w:p>
    <w:p w14:paraId="5AA9DF9B" w14:textId="6D60E4E3" w:rsidR="00A44C7B" w:rsidRDefault="00A44C7B" w:rsidP="00A44C7B">
      <w:pPr>
        <w:spacing w:line="360" w:lineRule="auto"/>
      </w:pPr>
      <w:r>
        <w:t xml:space="preserve">Is é an buntáiste a bhaineann le tuairisciú ar bhearnaí pá idir na </w:t>
      </w:r>
      <w:proofErr w:type="spellStart"/>
      <w:r>
        <w:t>hinscní</w:t>
      </w:r>
      <w:proofErr w:type="spellEnd"/>
      <w:r>
        <w:t xml:space="preserve"> ná sonraí a chur ar fáil dúinn chun measúnú a dhéanamh agus dúshlán a thabhairt dúinn féin maidir le Comhionannas, Éagsúlacht agus Cuimsiú inár n-ionad oibre agus machnamh a dhéanamh ar bhealaí chun ár dtacaíocht do gach inscne a fheabhsú.  </w:t>
      </w:r>
    </w:p>
    <w:p w14:paraId="3939CB1B" w14:textId="4C69C9D6" w:rsidR="002B114C" w:rsidRDefault="002B114C" w:rsidP="00A44C7B">
      <w:pPr>
        <w:spacing w:line="360" w:lineRule="auto"/>
      </w:pPr>
      <w:r>
        <w:t>Táimid ag tnúth le tuairisciú sna blianta amach romhainn agus ár léargais agus ár n-idirghabhálacha sa réimse seo a fhorbairt.</w:t>
      </w:r>
    </w:p>
    <w:p w14:paraId="7DC8F68C" w14:textId="77777777" w:rsidR="00D913AB" w:rsidRPr="00667F23" w:rsidRDefault="00D913AB" w:rsidP="00D913AB">
      <w:pPr>
        <w:spacing w:line="360" w:lineRule="auto"/>
      </w:pPr>
    </w:p>
    <w:sectPr w:rsidR="00D913AB" w:rsidRPr="00667F23" w:rsidSect="0089110C">
      <w:footerReference w:type="even" r:id="rId22"/>
      <w:footerReference w:type="default" r:id="rId23"/>
      <w:pgSz w:w="11906" w:h="16838"/>
      <w:pgMar w:top="1418" w:right="1831" w:bottom="1831" w:left="1831"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BD428" w14:textId="77777777" w:rsidR="004D562C" w:rsidRDefault="004D562C" w:rsidP="00A91D75">
      <w:r>
        <w:separator/>
      </w:r>
    </w:p>
  </w:endnote>
  <w:endnote w:type="continuationSeparator" w:id="0">
    <w:p w14:paraId="70517507" w14:textId="77777777" w:rsidR="004D562C" w:rsidRDefault="004D562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BEE3"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14:paraId="7140D670" w14:textId="77777777" w:rsidR="0089110C" w:rsidRDefault="0089110C" w:rsidP="00891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DE6B"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p w14:paraId="30F58B7C" w14:textId="1035ACFF" w:rsidR="00293A32" w:rsidRDefault="001C57FF" w:rsidP="0089110C">
    <w:pPr>
      <w:pStyle w:val="Footer"/>
      <w:ind w:left="0" w:right="360"/>
    </w:pPr>
    <w:r>
      <w:t xml:space="preserve">Tuarascáil 2023 maidir leis an mBearna Pá idir na </w:t>
    </w:r>
    <w:proofErr w:type="spellStart"/>
    <w:r>
      <w:t>hInscní</w:t>
    </w:r>
    <w:proofErr w:type="spellEnd"/>
    <w:r>
      <w:t xml:space="preserve"> ón tSeirbhís Chúirteanna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AEBB2" w14:textId="77777777" w:rsidR="004D562C" w:rsidRDefault="004D562C" w:rsidP="00A91D75">
      <w:r>
        <w:separator/>
      </w:r>
    </w:p>
  </w:footnote>
  <w:footnote w:type="continuationSeparator" w:id="0">
    <w:p w14:paraId="014308BD" w14:textId="77777777" w:rsidR="004D562C" w:rsidRDefault="004D562C"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4C3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C3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E44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49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84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8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88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588B1C"/>
    <w:lvl w:ilvl="0">
      <w:start w:val="1"/>
      <w:numFmt w:val="bullet"/>
      <w:lvlText w:val="•"/>
      <w:lvlJc w:val="left"/>
      <w:rPr>
        <w:rFonts w:ascii="Cambria" w:hAnsi="Cambria" w:hint="default"/>
        <w:color w:val="3494BA"/>
      </w:rPr>
    </w:lvl>
  </w:abstractNum>
  <w:abstractNum w:abstractNumId="10" w15:restartNumberingAfterBreak="0">
    <w:nsid w:val="0C647CF0"/>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4732B"/>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323FB"/>
    <w:multiLevelType w:val="hybridMultilevel"/>
    <w:tmpl w:val="0DB8B6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61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F6A45"/>
    <w:multiLevelType w:val="multilevel"/>
    <w:tmpl w:val="252EA62C"/>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9E1"/>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48467F"/>
    <w:multiLevelType w:val="hybridMultilevel"/>
    <w:tmpl w:val="0DB8B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D3307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375AF2"/>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4367020C"/>
    <w:multiLevelType w:val="multilevel"/>
    <w:tmpl w:val="E2F0B260"/>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F8546E"/>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D444E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268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D76684"/>
    <w:multiLevelType w:val="multilevel"/>
    <w:tmpl w:val="FF1C997A"/>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CA5E68"/>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2C15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A701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F52F86"/>
    <w:multiLevelType w:val="multilevel"/>
    <w:tmpl w:val="DEE6A80A"/>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A956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7C14EB"/>
    <w:multiLevelType w:val="multilevel"/>
    <w:tmpl w:val="B0B20D5A"/>
    <w:lvl w:ilvl="0">
      <w:start w:val="1"/>
      <w:numFmt w:val="bullet"/>
      <w:pStyle w:val="ListBullet"/>
      <w:lvlText w:val=""/>
      <w:lvlJc w:val="left"/>
      <w:rPr>
        <w:rFonts w:ascii="Symbol" w:hAnsi="Symbol" w:hint="default"/>
        <w:color w:val="3494BA"/>
      </w:rPr>
    </w:lvl>
    <w:lvl w:ilvl="1">
      <w:start w:val="1"/>
      <w:numFmt w:val="bullet"/>
      <w:lvlText w:val="•"/>
      <w:lvlJc w:val="left"/>
      <w:rPr>
        <w:rFonts w:ascii="Cambria" w:hAnsi="Cambria" w:hint="default"/>
        <w:color w:val="3494BA"/>
      </w:rPr>
    </w:lvl>
    <w:lvl w:ilvl="2">
      <w:start w:val="1"/>
      <w:numFmt w:val="bullet"/>
      <w:lvlText w:val="•"/>
      <w:lvlJc w:val="left"/>
      <w:rPr>
        <w:rFonts w:ascii="Cambria" w:hAnsi="Cambria" w:hint="default"/>
        <w:color w:val="3494BA"/>
      </w:rPr>
    </w:lvl>
    <w:lvl w:ilvl="3">
      <w:start w:val="1"/>
      <w:numFmt w:val="bullet"/>
      <w:lvlText w:val="•"/>
      <w:lvlJc w:val="left"/>
      <w:rPr>
        <w:rFonts w:ascii="Cambria" w:hAnsi="Cambria" w:hint="default"/>
        <w:color w:val="3494BA"/>
      </w:rPr>
    </w:lvl>
    <w:lvl w:ilvl="4">
      <w:start w:val="1"/>
      <w:numFmt w:val="bullet"/>
      <w:lvlText w:val="•"/>
      <w:lvlJc w:val="left"/>
      <w:rPr>
        <w:rFonts w:ascii="Cambria" w:hAnsi="Cambria" w:hint="default"/>
        <w:color w:val="3494BA"/>
      </w:rPr>
    </w:lvl>
    <w:lvl w:ilvl="5">
      <w:start w:val="1"/>
      <w:numFmt w:val="bullet"/>
      <w:lvlText w:val=""/>
      <w:lvlJc w:val="left"/>
      <w:rPr>
        <w:rFonts w:ascii="Wingdings" w:hAnsi="Wingdings" w:hint="default"/>
        <w:color w:val="3494BA"/>
      </w:rPr>
    </w:lvl>
    <w:lvl w:ilvl="6">
      <w:start w:val="1"/>
      <w:numFmt w:val="bullet"/>
      <w:lvlText w:val=""/>
      <w:lvlJc w:val="left"/>
      <w:rPr>
        <w:rFonts w:ascii="Symbol" w:hAnsi="Symbol" w:hint="default"/>
        <w:color w:val="3494BA"/>
      </w:rPr>
    </w:lvl>
    <w:lvl w:ilvl="7">
      <w:start w:val="1"/>
      <w:numFmt w:val="bullet"/>
      <w:lvlText w:val="o"/>
      <w:lvlJc w:val="left"/>
      <w:rPr>
        <w:rFonts w:ascii="Courier New" w:hAnsi="Courier New" w:hint="default"/>
        <w:color w:val="3494BA"/>
      </w:rPr>
    </w:lvl>
    <w:lvl w:ilvl="8">
      <w:start w:val="1"/>
      <w:numFmt w:val="bullet"/>
      <w:lvlText w:val=""/>
      <w:lvlJc w:val="left"/>
      <w:rPr>
        <w:rFonts w:ascii="Wingdings" w:hAnsi="Wingdings" w:hint="default"/>
        <w:color w:val="3494BA"/>
      </w:rPr>
    </w:lvl>
  </w:abstractNum>
  <w:abstractNum w:abstractNumId="31" w15:restartNumberingAfterBreak="0">
    <w:nsid w:val="6C2D36E6"/>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8F41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EC34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768441">
    <w:abstractNumId w:val="9"/>
  </w:num>
  <w:num w:numId="2" w16cid:durableId="565847572">
    <w:abstractNumId w:val="9"/>
    <w:lvlOverride w:ilvl="0">
      <w:startOverride w:val="1"/>
    </w:lvlOverride>
  </w:num>
  <w:num w:numId="3" w16cid:durableId="1607082410">
    <w:abstractNumId w:val="15"/>
  </w:num>
  <w:num w:numId="4" w16cid:durableId="583608414">
    <w:abstractNumId w:val="9"/>
    <w:lvlOverride w:ilvl="0">
      <w:startOverride w:val="1"/>
    </w:lvlOverride>
  </w:num>
  <w:num w:numId="5" w16cid:durableId="1614632403">
    <w:abstractNumId w:val="9"/>
    <w:lvlOverride w:ilvl="0">
      <w:startOverride w:val="1"/>
    </w:lvlOverride>
  </w:num>
  <w:num w:numId="6" w16cid:durableId="1180008270">
    <w:abstractNumId w:val="9"/>
    <w:lvlOverride w:ilvl="0">
      <w:startOverride w:val="1"/>
    </w:lvlOverride>
  </w:num>
  <w:num w:numId="7" w16cid:durableId="1509247275">
    <w:abstractNumId w:val="9"/>
    <w:lvlOverride w:ilvl="0">
      <w:startOverride w:val="1"/>
    </w:lvlOverride>
  </w:num>
  <w:num w:numId="8" w16cid:durableId="257909277">
    <w:abstractNumId w:val="3"/>
  </w:num>
  <w:num w:numId="9" w16cid:durableId="1949312587">
    <w:abstractNumId w:val="34"/>
  </w:num>
  <w:num w:numId="10" w16cid:durableId="754937959">
    <w:abstractNumId w:val="30"/>
  </w:num>
  <w:num w:numId="11" w16cid:durableId="392042594">
    <w:abstractNumId w:val="30"/>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16cid:durableId="1229455804">
    <w:abstractNumId w:val="30"/>
  </w:num>
  <w:num w:numId="13" w16cid:durableId="1944457407">
    <w:abstractNumId w:val="30"/>
  </w:num>
  <w:num w:numId="14" w16cid:durableId="605625234">
    <w:abstractNumId w:val="30"/>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16cid:durableId="1511069025">
    <w:abstractNumId w:val="30"/>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16cid:durableId="14868934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8520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19167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43737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982607">
    <w:abstractNumId w:val="24"/>
  </w:num>
  <w:num w:numId="21" w16cid:durableId="208808589">
    <w:abstractNumId w:val="28"/>
  </w:num>
  <w:num w:numId="22" w16cid:durableId="137965253">
    <w:abstractNumId w:val="16"/>
  </w:num>
  <w:num w:numId="23" w16cid:durableId="1877352299">
    <w:abstractNumId w:val="12"/>
  </w:num>
  <w:num w:numId="24" w16cid:durableId="1255741953">
    <w:abstractNumId w:val="8"/>
  </w:num>
  <w:num w:numId="25" w16cid:durableId="903562727">
    <w:abstractNumId w:val="25"/>
  </w:num>
  <w:num w:numId="26" w16cid:durableId="472910686">
    <w:abstractNumId w:val="31"/>
  </w:num>
  <w:num w:numId="27" w16cid:durableId="1703287415">
    <w:abstractNumId w:val="4"/>
  </w:num>
  <w:num w:numId="28" w16cid:durableId="2050761233">
    <w:abstractNumId w:val="5"/>
  </w:num>
  <w:num w:numId="29" w16cid:durableId="88235830">
    <w:abstractNumId w:val="6"/>
  </w:num>
  <w:num w:numId="30" w16cid:durableId="106315315">
    <w:abstractNumId w:val="7"/>
  </w:num>
  <w:num w:numId="31" w16cid:durableId="1900246157">
    <w:abstractNumId w:val="0"/>
  </w:num>
  <w:num w:numId="32" w16cid:durableId="263156262">
    <w:abstractNumId w:val="1"/>
  </w:num>
  <w:num w:numId="33" w16cid:durableId="406540191">
    <w:abstractNumId w:val="2"/>
  </w:num>
  <w:num w:numId="34" w16cid:durableId="2012177255">
    <w:abstractNumId w:val="20"/>
  </w:num>
  <w:num w:numId="35" w16cid:durableId="1094010034">
    <w:abstractNumId w:val="11"/>
  </w:num>
  <w:num w:numId="36" w16cid:durableId="1177693471">
    <w:abstractNumId w:val="14"/>
  </w:num>
  <w:num w:numId="37" w16cid:durableId="1210264653">
    <w:abstractNumId w:val="27"/>
  </w:num>
  <w:num w:numId="38" w16cid:durableId="806975125">
    <w:abstractNumId w:val="33"/>
  </w:num>
  <w:num w:numId="39" w16cid:durableId="287858546">
    <w:abstractNumId w:val="32"/>
  </w:num>
  <w:num w:numId="40" w16cid:durableId="422606036">
    <w:abstractNumId w:val="19"/>
  </w:num>
  <w:num w:numId="41" w16cid:durableId="760763900">
    <w:abstractNumId w:val="29"/>
  </w:num>
  <w:num w:numId="42" w16cid:durableId="1091313724">
    <w:abstractNumId w:val="22"/>
  </w:num>
  <w:num w:numId="43" w16cid:durableId="508756529">
    <w:abstractNumId w:val="23"/>
  </w:num>
  <w:num w:numId="44" w16cid:durableId="22437752">
    <w:abstractNumId w:val="26"/>
  </w:num>
  <w:num w:numId="45" w16cid:durableId="1282107806">
    <w:abstractNumId w:val="10"/>
  </w:num>
  <w:num w:numId="46" w16cid:durableId="1680961281">
    <w:abstractNumId w:val="21"/>
  </w:num>
  <w:num w:numId="47" w16cid:durableId="2101027248">
    <w:abstractNumId w:val="13"/>
  </w:num>
  <w:num w:numId="48" w16cid:durableId="1073968982">
    <w:abstractNumId w:val="17"/>
  </w:num>
  <w:num w:numId="49" w16cid:durableId="13872149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A9"/>
    <w:rsid w:val="0002111D"/>
    <w:rsid w:val="000758E5"/>
    <w:rsid w:val="000D50A7"/>
    <w:rsid w:val="001004F8"/>
    <w:rsid w:val="00184B35"/>
    <w:rsid w:val="001865F2"/>
    <w:rsid w:val="00196783"/>
    <w:rsid w:val="001C57FF"/>
    <w:rsid w:val="001D1BA5"/>
    <w:rsid w:val="001E59F3"/>
    <w:rsid w:val="002063EE"/>
    <w:rsid w:val="002224E4"/>
    <w:rsid w:val="00226FF2"/>
    <w:rsid w:val="0023767A"/>
    <w:rsid w:val="002464BD"/>
    <w:rsid w:val="0026743D"/>
    <w:rsid w:val="00293A32"/>
    <w:rsid w:val="002B114C"/>
    <w:rsid w:val="00342438"/>
    <w:rsid w:val="00342BB1"/>
    <w:rsid w:val="00370E95"/>
    <w:rsid w:val="003D250B"/>
    <w:rsid w:val="003F429C"/>
    <w:rsid w:val="004D562C"/>
    <w:rsid w:val="0053102F"/>
    <w:rsid w:val="00531AF3"/>
    <w:rsid w:val="00577305"/>
    <w:rsid w:val="005A22A9"/>
    <w:rsid w:val="005A5F14"/>
    <w:rsid w:val="005B6A2E"/>
    <w:rsid w:val="005C2E0B"/>
    <w:rsid w:val="005E2021"/>
    <w:rsid w:val="005F53E5"/>
    <w:rsid w:val="00661B0A"/>
    <w:rsid w:val="00666AEE"/>
    <w:rsid w:val="00667F23"/>
    <w:rsid w:val="006D5CA6"/>
    <w:rsid w:val="006F1346"/>
    <w:rsid w:val="0072111A"/>
    <w:rsid w:val="007236E2"/>
    <w:rsid w:val="00750ACD"/>
    <w:rsid w:val="007568E9"/>
    <w:rsid w:val="00760843"/>
    <w:rsid w:val="007A1839"/>
    <w:rsid w:val="007B0DFA"/>
    <w:rsid w:val="007E0B79"/>
    <w:rsid w:val="007E5E59"/>
    <w:rsid w:val="007E5F73"/>
    <w:rsid w:val="008003F4"/>
    <w:rsid w:val="00823D33"/>
    <w:rsid w:val="00831DBE"/>
    <w:rsid w:val="008759A8"/>
    <w:rsid w:val="0089110C"/>
    <w:rsid w:val="008B46AB"/>
    <w:rsid w:val="008B56F9"/>
    <w:rsid w:val="008E5AF5"/>
    <w:rsid w:val="008E707B"/>
    <w:rsid w:val="009210A6"/>
    <w:rsid w:val="00923F59"/>
    <w:rsid w:val="00924378"/>
    <w:rsid w:val="00933A0C"/>
    <w:rsid w:val="009411BF"/>
    <w:rsid w:val="00944D7A"/>
    <w:rsid w:val="009A0F76"/>
    <w:rsid w:val="009C58E8"/>
    <w:rsid w:val="009D0AB2"/>
    <w:rsid w:val="009E48A6"/>
    <w:rsid w:val="009E6212"/>
    <w:rsid w:val="00A03BCD"/>
    <w:rsid w:val="00A3182E"/>
    <w:rsid w:val="00A44C7B"/>
    <w:rsid w:val="00A7217A"/>
    <w:rsid w:val="00A86068"/>
    <w:rsid w:val="00A91D75"/>
    <w:rsid w:val="00A927F4"/>
    <w:rsid w:val="00AC343A"/>
    <w:rsid w:val="00AF33B9"/>
    <w:rsid w:val="00B13DF4"/>
    <w:rsid w:val="00B63C60"/>
    <w:rsid w:val="00B72510"/>
    <w:rsid w:val="00BB788B"/>
    <w:rsid w:val="00C15E46"/>
    <w:rsid w:val="00C322B4"/>
    <w:rsid w:val="00C50FEA"/>
    <w:rsid w:val="00C6323A"/>
    <w:rsid w:val="00C7090E"/>
    <w:rsid w:val="00C82B90"/>
    <w:rsid w:val="00C8329C"/>
    <w:rsid w:val="00C87193"/>
    <w:rsid w:val="00CA3BA2"/>
    <w:rsid w:val="00CB27A1"/>
    <w:rsid w:val="00D452CA"/>
    <w:rsid w:val="00D476F7"/>
    <w:rsid w:val="00D51613"/>
    <w:rsid w:val="00D55CBC"/>
    <w:rsid w:val="00D8404B"/>
    <w:rsid w:val="00D8631A"/>
    <w:rsid w:val="00D87CD8"/>
    <w:rsid w:val="00D913AB"/>
    <w:rsid w:val="00DD5106"/>
    <w:rsid w:val="00DE2BDD"/>
    <w:rsid w:val="00DF1CFA"/>
    <w:rsid w:val="00E33751"/>
    <w:rsid w:val="00E523C3"/>
    <w:rsid w:val="00E5388E"/>
    <w:rsid w:val="00E5458C"/>
    <w:rsid w:val="00E6016B"/>
    <w:rsid w:val="00E7090D"/>
    <w:rsid w:val="00E94B95"/>
    <w:rsid w:val="00EA418B"/>
    <w:rsid w:val="00ED6905"/>
    <w:rsid w:val="00EF64C7"/>
    <w:rsid w:val="00F10019"/>
    <w:rsid w:val="00F44B30"/>
    <w:rsid w:val="00FD47B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69856"/>
  <w15:docId w15:val="{4326B2E9-4161-4A07-9E8D-4D843567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ga-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F4"/>
    <w:pPr>
      <w:spacing w:after="240" w:line="288" w:lineRule="auto"/>
    </w:pPr>
    <w:rPr>
      <w:color w:val="000000"/>
      <w:sz w:val="24"/>
      <w:lang w:eastAsia="ja-JP"/>
    </w:rPr>
  </w:style>
  <w:style w:type="paragraph" w:styleId="Heading1">
    <w:name w:val="heading 1"/>
    <w:basedOn w:val="Normal"/>
    <w:next w:val="Normal"/>
    <w:link w:val="Heading1Char"/>
    <w:uiPriority w:val="7"/>
    <w:qFormat/>
    <w:rsid w:val="00C82B90"/>
    <w:pPr>
      <w:pageBreakBefore/>
      <w:spacing w:before="480" w:after="120" w:line="240" w:lineRule="auto"/>
      <w:outlineLvl w:val="0"/>
    </w:pPr>
    <w:rPr>
      <w:rFonts w:eastAsia="MS PGothic" w:cs="Arial (Headings CS)"/>
      <w:b/>
      <w:bCs/>
      <w:color w:val="0070AF"/>
      <w:sz w:val="48"/>
    </w:rPr>
  </w:style>
  <w:style w:type="paragraph" w:styleId="Heading2">
    <w:name w:val="heading 2"/>
    <w:basedOn w:val="Normal"/>
    <w:next w:val="Normal"/>
    <w:link w:val="Heading2Char"/>
    <w:uiPriority w:val="7"/>
    <w:unhideWhenUsed/>
    <w:qFormat/>
    <w:rsid w:val="00D452CA"/>
    <w:pPr>
      <w:keepNext/>
      <w:keepLines/>
      <w:spacing w:before="240" w:after="0"/>
      <w:outlineLvl w:val="1"/>
    </w:pPr>
    <w:rPr>
      <w:rFonts w:eastAsia="MS PGothic" w:cs="Arial (Headings CS)"/>
      <w:b/>
      <w:bCs/>
      <w:color w:val="003657"/>
      <w:sz w:val="28"/>
    </w:rPr>
  </w:style>
  <w:style w:type="paragraph" w:styleId="Heading3">
    <w:name w:val="heading 3"/>
    <w:basedOn w:val="Normal"/>
    <w:next w:val="Normal"/>
    <w:link w:val="Heading3Char"/>
    <w:uiPriority w:val="7"/>
    <w:unhideWhenUsed/>
    <w:qFormat/>
    <w:rsid w:val="009411BF"/>
    <w:pPr>
      <w:keepNext/>
      <w:keepLines/>
      <w:spacing w:before="240" w:after="0"/>
      <w:outlineLvl w:val="2"/>
    </w:pPr>
    <w:rPr>
      <w:rFonts w:eastAsia="MS PGothic"/>
      <w:b/>
      <w:color w:val="276E8B"/>
      <w:sz w:val="26"/>
      <w:szCs w:val="24"/>
    </w:rPr>
  </w:style>
  <w:style w:type="paragraph" w:styleId="Heading4">
    <w:name w:val="heading 4"/>
    <w:basedOn w:val="Normal"/>
    <w:next w:val="Normal"/>
    <w:link w:val="Heading4Char"/>
    <w:uiPriority w:val="7"/>
    <w:unhideWhenUsed/>
    <w:qFormat/>
    <w:rsid w:val="008003F4"/>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7"/>
    <w:unhideWhenUsed/>
    <w:qFormat/>
    <w:rsid w:val="008003F4"/>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unhideWhenUsed/>
    <w:qFormat/>
    <w:rsid w:val="009411BF"/>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unhideWhenUsed/>
    <w:qFormat/>
    <w:rsid w:val="008003F4"/>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unhideWhenUsed/>
    <w:qFormat/>
    <w:rsid w:val="008003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unhideWhenUsed/>
    <w:qFormat/>
    <w:rsid w:val="008003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B79"/>
    <w:pPr>
      <w:spacing w:line="240" w:lineRule="auto"/>
      <w:ind w:left="29" w:right="144"/>
    </w:pPr>
    <w:rPr>
      <w:b/>
      <w:color w:val="0070AF"/>
    </w:rPr>
  </w:style>
  <w:style w:type="character" w:customStyle="1" w:styleId="FooterChar">
    <w:name w:val="Footer Char"/>
    <w:link w:val="Footer"/>
    <w:uiPriority w:val="99"/>
    <w:rsid w:val="007E0B79"/>
    <w:rPr>
      <w:b/>
      <w:color w:val="0070AF"/>
      <w:sz w:val="24"/>
      <w:lang w:val="ga-IE"/>
    </w:rPr>
  </w:style>
  <w:style w:type="paragraph" w:styleId="Subtitle">
    <w:name w:val="Subtitle"/>
    <w:basedOn w:val="Normal"/>
    <w:link w:val="SubtitleChar"/>
    <w:uiPriority w:val="11"/>
    <w:unhideWhenUsed/>
    <w:qFormat/>
    <w:rsid w:val="00DD5106"/>
    <w:rPr>
      <w:color w:val="373545"/>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link w:val="Header"/>
    <w:uiPriority w:val="99"/>
    <w:rPr>
      <w:color w:val="404040"/>
      <w:sz w:val="20"/>
    </w:rPr>
  </w:style>
  <w:style w:type="table" w:styleId="TableGrid">
    <w:name w:val="Table Grid"/>
    <w:basedOn w:val="TableNormal"/>
    <w:uiPriority w:val="59"/>
    <w:pPr>
      <w:spacing w:before="120" w:after="120"/>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link w:val="Heading3"/>
    <w:uiPriority w:val="7"/>
    <w:rsid w:val="009411BF"/>
    <w:rPr>
      <w:rFonts w:eastAsia="MS PGothic"/>
      <w:b/>
      <w:color w:val="276E8B"/>
      <w:sz w:val="26"/>
      <w:szCs w:val="24"/>
      <w:lang w:val="ga-IE" w:eastAsia="ja-JP"/>
    </w:rPr>
  </w:style>
  <w:style w:type="paragraph" w:styleId="Title">
    <w:name w:val="Title"/>
    <w:basedOn w:val="Normal"/>
    <w:link w:val="TitleChar"/>
    <w:uiPriority w:val="10"/>
    <w:qFormat/>
    <w:rsid w:val="00DD5106"/>
    <w:pPr>
      <w:framePr w:hSpace="181" w:wrap="around" w:vAnchor="text" w:hAnchor="text" w:x="-22" w:y="9067"/>
      <w:spacing w:after="360" w:line="240" w:lineRule="auto"/>
    </w:pPr>
    <w:rPr>
      <w:rFonts w:eastAsia="MS PGothic" w:cs="Arial (Headings CS)"/>
      <w:b/>
      <w:bCs/>
      <w:color w:val="FFFFFF"/>
      <w:sz w:val="60"/>
      <w:szCs w:val="90"/>
    </w:rPr>
  </w:style>
  <w:style w:type="character" w:customStyle="1" w:styleId="TitleChar">
    <w:name w:val="Title Char"/>
    <w:link w:val="Title"/>
    <w:uiPriority w:val="10"/>
    <w:rsid w:val="00DD5106"/>
    <w:rPr>
      <w:rFonts w:ascii="Arial" w:eastAsia="MS PGothic" w:hAnsi="Arial" w:cs="Arial (Headings CS)"/>
      <w:b/>
      <w:bCs/>
      <w:color w:val="FFFFFF"/>
      <w:sz w:val="60"/>
      <w:szCs w:val="90"/>
      <w:lang w:val="ga-IE"/>
    </w:rPr>
  </w:style>
  <w:style w:type="character" w:styleId="PlaceholderText">
    <w:name w:val="Placeholder Tex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link w:val="BalloonText"/>
    <w:uiPriority w:val="99"/>
    <w:semiHidden/>
    <w:rPr>
      <w:rFonts w:ascii="Tahoma" w:hAnsi="Tahoma" w:cs="Tahoma"/>
      <w:sz w:val="16"/>
    </w:rPr>
  </w:style>
  <w:style w:type="character" w:styleId="Strong">
    <w:name w:val="Strong"/>
    <w:uiPriority w:val="6"/>
    <w:qFormat/>
    <w:rPr>
      <w:b/>
      <w:bCs/>
    </w:rPr>
  </w:style>
  <w:style w:type="character" w:customStyle="1" w:styleId="SubtitleChar">
    <w:name w:val="Subtitle Char"/>
    <w:link w:val="Subtitle"/>
    <w:uiPriority w:val="11"/>
    <w:rsid w:val="00DD5106"/>
    <w:rPr>
      <w:rFonts w:ascii="Arial" w:hAnsi="Arial"/>
      <w:color w:val="373545"/>
      <w:sz w:val="36"/>
      <w:szCs w:val="36"/>
      <w:lang w:val="ga-IE"/>
    </w:rPr>
  </w:style>
  <w:style w:type="paragraph" w:styleId="NoSpacing">
    <w:name w:val="No Spacing"/>
    <w:link w:val="NoSpacingChar"/>
    <w:uiPriority w:val="98"/>
    <w:unhideWhenUsed/>
    <w:qFormat/>
    <w:rPr>
      <w:color w:val="404040"/>
      <w:lang w:eastAsia="ja-JP"/>
    </w:rPr>
  </w:style>
  <w:style w:type="paragraph" w:customStyle="1" w:styleId="ContactInfo">
    <w:name w:val="Contact Info"/>
    <w:basedOn w:val="Normal"/>
    <w:uiPriority w:val="5"/>
    <w:qFormat/>
    <w:pPr>
      <w:spacing w:line="240" w:lineRule="auto"/>
      <w:ind w:left="29" w:right="144"/>
    </w:pPr>
    <w:rPr>
      <w:color w:val="276E8B"/>
    </w:rPr>
  </w:style>
  <w:style w:type="paragraph" w:styleId="TOC1">
    <w:name w:val="toc 1"/>
    <w:basedOn w:val="Normal"/>
    <w:next w:val="Normal"/>
    <w:autoRedefine/>
    <w:uiPriority w:val="39"/>
    <w:unhideWhenUsed/>
    <w:rsid w:val="002464BD"/>
    <w:pPr>
      <w:tabs>
        <w:tab w:val="right" w:leader="underscore" w:pos="8424"/>
      </w:tabs>
      <w:spacing w:before="40" w:after="100"/>
    </w:pPr>
    <w:rPr>
      <w:b/>
      <w:noProof/>
      <w:color w:val="003657"/>
      <w:kern w:val="20"/>
    </w:rPr>
  </w:style>
  <w:style w:type="character" w:customStyle="1" w:styleId="Heading1Char">
    <w:name w:val="Heading 1 Char"/>
    <w:link w:val="Heading1"/>
    <w:uiPriority w:val="7"/>
    <w:rsid w:val="00C82B90"/>
    <w:rPr>
      <w:rFonts w:ascii="Arial" w:eastAsia="MS PGothic" w:hAnsi="Arial" w:cs="Arial (Headings CS)"/>
      <w:b/>
      <w:bCs/>
      <w:color w:val="0070AF"/>
      <w:sz w:val="48"/>
      <w:lang w:val="ga-IE"/>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link w:val="Heading2"/>
    <w:uiPriority w:val="7"/>
    <w:rsid w:val="00D452CA"/>
    <w:rPr>
      <w:rFonts w:eastAsia="MS PGothic" w:cs="Arial (Headings CS)"/>
      <w:b/>
      <w:bCs/>
      <w:color w:val="003657"/>
      <w:sz w:val="28"/>
      <w:lang w:val="ga-IE" w:eastAsia="ja-JP"/>
    </w:rPr>
  </w:style>
  <w:style w:type="paragraph" w:styleId="Quote">
    <w:name w:val="Quote"/>
    <w:basedOn w:val="Normal"/>
    <w:next w:val="Normal"/>
    <w:link w:val="QuoteChar"/>
    <w:uiPriority w:val="3"/>
    <w:unhideWhenUsed/>
    <w:qFormat/>
    <w:rsid w:val="00C82B90"/>
    <w:pPr>
      <w:spacing w:before="360" w:after="360" w:line="240" w:lineRule="auto"/>
    </w:pPr>
    <w:rPr>
      <w:rFonts w:cs="Arial (Body CS)"/>
      <w:b/>
      <w:i/>
      <w:iCs/>
      <w:color w:val="0070AF"/>
      <w:kern w:val="20"/>
      <w:sz w:val="36"/>
    </w:rPr>
  </w:style>
  <w:style w:type="character" w:customStyle="1" w:styleId="QuoteChar">
    <w:name w:val="Quote Char"/>
    <w:link w:val="Quote"/>
    <w:uiPriority w:val="3"/>
    <w:rsid w:val="00C82B90"/>
    <w:rPr>
      <w:rFonts w:cs="Arial (Body CS)"/>
      <w:b/>
      <w:i/>
      <w:iCs/>
      <w:color w:val="0070AF"/>
      <w:kern w:val="20"/>
      <w:sz w:val="36"/>
      <w:lang w:val="ga-IE"/>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link w:val="Signature"/>
    <w:uiPriority w:val="8"/>
    <w:rsid w:val="00E523C3"/>
    <w:rPr>
      <w:b/>
      <w:color w:val="000000"/>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D452CA"/>
    <w:pPr>
      <w:numPr>
        <w:numId w:val="12"/>
      </w:numPr>
      <w:spacing w:before="40" w:after="40"/>
      <w:contextualSpacing/>
    </w:pPr>
    <w:rPr>
      <w:szCs w:val="22"/>
      <w:lang w:eastAsia="en-US"/>
    </w:rPr>
  </w:style>
  <w:style w:type="paragraph" w:styleId="ListNumber">
    <w:name w:val="List Number"/>
    <w:basedOn w:val="ListNumber2"/>
    <w:uiPriority w:val="9"/>
    <w:unhideWhenUsed/>
    <w:qFormat/>
    <w:rsid w:val="00D452CA"/>
  </w:style>
  <w:style w:type="paragraph" w:styleId="ListNumber2">
    <w:name w:val="List Number 2"/>
    <w:basedOn w:val="Normal"/>
    <w:uiPriority w:val="10"/>
    <w:qFormat/>
    <w:rsid w:val="00D452CA"/>
    <w:pPr>
      <w:numPr>
        <w:numId w:val="23"/>
      </w:numPr>
      <w:ind w:left="357" w:hanging="357"/>
      <w:contextualSpacing/>
    </w:pPr>
  </w:style>
  <w:style w:type="table" w:customStyle="1" w:styleId="FinancialTable">
    <w:name w:val="Financial Table"/>
    <w:basedOn w:val="TableNormal"/>
    <w:uiPriority w:val="99"/>
    <w:rsid w:val="00944D7A"/>
    <w:pPr>
      <w:spacing w:before="60" w:after="60"/>
      <w:jc w:val="right"/>
    </w:p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tblStylePr w:type="firstRow">
      <w:pPr>
        <w:wordWrap/>
        <w:spacing w:beforeLines="0" w:before="40" w:beforeAutospacing="0" w:afterLines="0" w:after="40" w:afterAutospacing="0"/>
        <w:jc w:val="center"/>
      </w:pPr>
      <w:rPr>
        <w:rFonts w:ascii="Arial" w:hAnsi="Arial"/>
        <w:b/>
        <w:i w:val="0"/>
        <w:caps w:val="0"/>
        <w:smallCaps w:val="0"/>
        <w:color w:val="000000"/>
        <w:sz w:val="22"/>
      </w:rPr>
    </w:tblStylePr>
    <w:tblStylePr w:type="firstCol">
      <w:pPr>
        <w:wordWrap/>
        <w:jc w:val="left"/>
      </w:pPr>
      <w:rPr>
        <w:b/>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rganization">
    <w:name w:val="Organization"/>
    <w:basedOn w:val="Normal"/>
    <w:uiPriority w:val="4"/>
    <w:qFormat/>
    <w:pPr>
      <w:spacing w:after="60" w:line="240" w:lineRule="auto"/>
      <w:ind w:left="-2318" w:right="29"/>
    </w:pPr>
    <w:rPr>
      <w:b/>
      <w:bCs/>
      <w:color w:val="276E8B"/>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bottom w:val="single" w:sz="4" w:space="10" w:color="276E8B"/>
      </w:pBdr>
      <w:spacing w:before="360" w:after="360"/>
      <w:ind w:left="864" w:right="864"/>
      <w:jc w:val="center"/>
    </w:pPr>
    <w:rPr>
      <w:i/>
      <w:iCs/>
      <w:color w:val="276E8B"/>
    </w:rPr>
  </w:style>
  <w:style w:type="character" w:customStyle="1" w:styleId="IntenseQuoteChar">
    <w:name w:val="Intense Quote Char"/>
    <w:link w:val="IntenseQuote"/>
    <w:uiPriority w:val="30"/>
    <w:semiHidden/>
    <w:rsid w:val="00FE3D2C"/>
    <w:rPr>
      <w:i/>
      <w:iCs/>
      <w:color w:val="276E8B"/>
    </w:rPr>
  </w:style>
  <w:style w:type="paragraph" w:customStyle="1" w:styleId="Emphasis2">
    <w:name w:val="Emphasis 2"/>
    <w:basedOn w:val="Normal"/>
    <w:link w:val="Emphasis2Char"/>
    <w:uiPriority w:val="8"/>
    <w:qFormat/>
    <w:rsid w:val="005A5F14"/>
    <w:pPr>
      <w:spacing w:before="240"/>
    </w:pPr>
    <w:rPr>
      <w:rFonts w:cs="Arial (Body CS)"/>
      <w:b/>
    </w:rPr>
  </w:style>
  <w:style w:type="character" w:customStyle="1" w:styleId="Emphasis2Char">
    <w:name w:val="Emphasis 2 Char"/>
    <w:link w:val="Emphasis2"/>
    <w:uiPriority w:val="8"/>
    <w:rsid w:val="005A5F14"/>
    <w:rPr>
      <w:rFonts w:cs="Arial (Body CS)"/>
      <w:b/>
      <w:color w:val="000000"/>
      <w:sz w:val="24"/>
      <w:lang w:val="ga-IE"/>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uiPriority w:val="99"/>
    <w:unhideWhenUsed/>
    <w:rsid w:val="00E523C3"/>
    <w:rPr>
      <w:color w:val="6B9F25"/>
      <w:u w:val="single"/>
    </w:rPr>
  </w:style>
  <w:style w:type="table" w:styleId="ListTable1Light-Accent6">
    <w:name w:val="List Table 1 Light Accent 6"/>
    <w:basedOn w:val="TableNormal"/>
    <w:uiPriority w:val="46"/>
    <w:rsid w:val="002063EE"/>
    <w:tblPr>
      <w:tblStyleRowBandSize w:val="1"/>
      <w:tblStyleColBandSize w:val="1"/>
    </w:tblPr>
    <w:tblStylePr w:type="firstRow">
      <w:rPr>
        <w:b/>
        <w:bCs/>
      </w:rPr>
      <w:tblPr/>
      <w:tcPr>
        <w:tcBorders>
          <w:bottom w:val="single" w:sz="4" w:space="0" w:color="74B5E4"/>
        </w:tcBorders>
      </w:tcPr>
    </w:tblStylePr>
    <w:tblStylePr w:type="lastRow">
      <w:rPr>
        <w:b/>
        <w:bCs/>
      </w:rPr>
      <w:tblPr/>
      <w:tcPr>
        <w:tcBorders>
          <w:top w:val="sing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styleId="PageNumber">
    <w:name w:val="page number"/>
    <w:basedOn w:val="DefaultParagraphFont"/>
    <w:uiPriority w:val="99"/>
    <w:semiHidden/>
    <w:unhideWhenUsed/>
    <w:rsid w:val="0089110C"/>
  </w:style>
  <w:style w:type="character" w:customStyle="1" w:styleId="Heading4Char">
    <w:name w:val="Heading 4 Char"/>
    <w:basedOn w:val="DefaultParagraphFont"/>
    <w:link w:val="Heading4"/>
    <w:uiPriority w:val="7"/>
    <w:rsid w:val="008003F4"/>
    <w:rPr>
      <w:rFonts w:asciiTheme="majorHAnsi" w:eastAsiaTheme="majorEastAsia" w:hAnsiTheme="majorHAnsi" w:cstheme="majorBidi"/>
      <w:i/>
      <w:iCs/>
      <w:color w:val="276E8B" w:themeColor="accent1" w:themeShade="BF"/>
      <w:sz w:val="24"/>
      <w:lang w:val="ga-IE" w:eastAsia="ja-JP"/>
    </w:rPr>
  </w:style>
  <w:style w:type="character" w:customStyle="1" w:styleId="Heading5Char">
    <w:name w:val="Heading 5 Char"/>
    <w:basedOn w:val="DefaultParagraphFont"/>
    <w:link w:val="Heading5"/>
    <w:uiPriority w:val="7"/>
    <w:rsid w:val="008003F4"/>
    <w:rPr>
      <w:rFonts w:asciiTheme="majorHAnsi" w:eastAsiaTheme="majorEastAsia" w:hAnsiTheme="majorHAnsi" w:cstheme="majorBidi"/>
      <w:color w:val="276E8B" w:themeColor="accent1" w:themeShade="BF"/>
      <w:sz w:val="24"/>
      <w:lang w:val="ga-IE" w:eastAsia="ja-JP"/>
    </w:rPr>
  </w:style>
  <w:style w:type="character" w:customStyle="1" w:styleId="Heading7Char">
    <w:name w:val="Heading 7 Char"/>
    <w:basedOn w:val="DefaultParagraphFont"/>
    <w:link w:val="Heading7"/>
    <w:uiPriority w:val="7"/>
    <w:rsid w:val="008003F4"/>
    <w:rPr>
      <w:rFonts w:asciiTheme="majorHAnsi" w:eastAsiaTheme="majorEastAsia" w:hAnsiTheme="majorHAnsi" w:cstheme="majorBidi"/>
      <w:i/>
      <w:iCs/>
      <w:color w:val="1A495C" w:themeColor="accent1" w:themeShade="7F"/>
      <w:sz w:val="24"/>
      <w:lang w:val="ga-IE" w:eastAsia="ja-JP"/>
    </w:rPr>
  </w:style>
  <w:style w:type="character" w:customStyle="1" w:styleId="Heading8Char">
    <w:name w:val="Heading 8 Char"/>
    <w:basedOn w:val="DefaultParagraphFont"/>
    <w:link w:val="Heading8"/>
    <w:uiPriority w:val="7"/>
    <w:rsid w:val="008003F4"/>
    <w:rPr>
      <w:rFonts w:asciiTheme="majorHAnsi" w:eastAsiaTheme="majorEastAsia" w:hAnsiTheme="majorHAnsi" w:cstheme="majorBidi"/>
      <w:color w:val="272727" w:themeColor="text1" w:themeTint="D8"/>
      <w:sz w:val="21"/>
      <w:szCs w:val="21"/>
      <w:lang w:val="ga-IE" w:eastAsia="ja-JP"/>
    </w:rPr>
  </w:style>
  <w:style w:type="character" w:customStyle="1" w:styleId="Heading9Char">
    <w:name w:val="Heading 9 Char"/>
    <w:basedOn w:val="DefaultParagraphFont"/>
    <w:link w:val="Heading9"/>
    <w:uiPriority w:val="7"/>
    <w:rsid w:val="008003F4"/>
    <w:rPr>
      <w:rFonts w:asciiTheme="majorHAnsi" w:eastAsiaTheme="majorEastAsia" w:hAnsiTheme="majorHAnsi" w:cstheme="majorBidi"/>
      <w:i/>
      <w:iCs/>
      <w:color w:val="272727" w:themeColor="text1" w:themeTint="D8"/>
      <w:sz w:val="21"/>
      <w:szCs w:val="21"/>
      <w:lang w:val="ga-IE" w:eastAsia="ja-JP"/>
    </w:rPr>
  </w:style>
  <w:style w:type="character" w:customStyle="1" w:styleId="Heading6Char">
    <w:name w:val="Heading 6 Char"/>
    <w:basedOn w:val="DefaultParagraphFont"/>
    <w:link w:val="Heading6"/>
    <w:uiPriority w:val="7"/>
    <w:rsid w:val="009411BF"/>
    <w:rPr>
      <w:rFonts w:asciiTheme="majorHAnsi" w:eastAsiaTheme="majorEastAsia" w:hAnsiTheme="majorHAnsi" w:cstheme="majorBidi"/>
      <w:color w:val="1A495C" w:themeColor="accent1" w:themeShade="7F"/>
      <w:sz w:val="24"/>
      <w:lang w:val="ga-IE" w:eastAsia="ja-JP"/>
    </w:rPr>
  </w:style>
  <w:style w:type="paragraph" w:styleId="ListParagraph">
    <w:name w:val="List Paragraph"/>
    <w:basedOn w:val="Normal"/>
    <w:uiPriority w:val="34"/>
    <w:semiHidden/>
    <w:qFormat/>
    <w:rsid w:val="00C7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58560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buryl\AppData\Local\Microsoft\Windows\INetCache\Content.Outlook\KGRN7YIU\Courts%20Service%20REPORT%20Template%20(Teal%20Gradient)%20V5%20(004).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FAAA-1009-43CB-8A76-0E8FE205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Courts Service REPORT Template (Teal Gradient) V5 (004).dotx</Template>
  <TotalTime>0</TotalTime>
  <Pages>13</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Courts Service</Company>
  <LinksUpToDate>false</LinksUpToDate>
  <CharactersWithSpaces>8960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Lisa Maybury</dc:creator>
  <cp:keywords/>
  <dc:description/>
  <cp:lastModifiedBy>Dónal Ó Gallachóir</cp:lastModifiedBy>
  <cp:revision>2</cp:revision>
  <dcterms:created xsi:type="dcterms:W3CDTF">2026-02-16T09:34:00Z</dcterms:created>
  <dcterms:modified xsi:type="dcterms:W3CDTF">2026-02-16T09:34:00Z</dcterms:modified>
  <cp:category/>
  <cp:contentStatus/>
  <cp:version/>
</cp:coreProperties>
</file>